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FE37" w14:textId="55B219DD" w:rsidR="004E2421" w:rsidRDefault="00D339A1" w:rsidP="004E2421">
      <w:pPr>
        <w:spacing w:after="0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Director of the AHRC Doctoral Training Partnership</w:t>
      </w:r>
      <w:r w:rsidR="00BC3690">
        <w:rPr>
          <w:rFonts w:asciiTheme="minorHAnsi" w:hAnsiTheme="minorHAnsi" w:cs="Arial"/>
          <w:b/>
        </w:rPr>
        <w:t xml:space="preserve"> consortium between the University of Cambridge, the Open University and the University of Oxford</w:t>
      </w:r>
      <w:r w:rsidR="00E6327B">
        <w:rPr>
          <w:rFonts w:asciiTheme="minorHAnsi" w:hAnsiTheme="minorHAnsi" w:cs="Arial"/>
          <w:b/>
        </w:rPr>
        <w:t xml:space="preserve"> (OOC DTP)</w:t>
      </w:r>
    </w:p>
    <w:p w14:paraId="34A5808F" w14:textId="391019BB" w:rsidR="00D339A1" w:rsidRPr="002E59F6" w:rsidRDefault="004E2421" w:rsidP="004E2421">
      <w:pPr>
        <w:spacing w:after="0"/>
        <w:jc w:val="center"/>
        <w:rPr>
          <w:rFonts w:asciiTheme="minorHAnsi" w:hAnsiTheme="minorHAnsi" w:cs="Arial"/>
          <w:i/>
          <w:iCs/>
        </w:rPr>
      </w:pPr>
      <w:r w:rsidRPr="002E59F6">
        <w:rPr>
          <w:rFonts w:asciiTheme="minorHAnsi" w:hAnsiTheme="minorHAnsi" w:cs="Arial"/>
          <w:b/>
          <w:i/>
          <w:iCs/>
        </w:rPr>
        <w:t>with effect from September 2026</w:t>
      </w:r>
    </w:p>
    <w:p w14:paraId="5C9CDE45" w14:textId="77777777" w:rsidR="00C71117" w:rsidRDefault="00C71117" w:rsidP="0010711C">
      <w:pPr>
        <w:spacing w:after="120"/>
        <w:jc w:val="both"/>
        <w:rPr>
          <w:rFonts w:asciiTheme="minorHAnsi" w:hAnsiTheme="minorHAnsi"/>
          <w:b/>
          <w:color w:val="000000"/>
          <w:shd w:val="clear" w:color="auto" w:fill="FFFFFF"/>
        </w:rPr>
      </w:pPr>
    </w:p>
    <w:p w14:paraId="4C41C77D" w14:textId="671CF2D6" w:rsidR="00D339A1" w:rsidRPr="00D30369" w:rsidRDefault="00D339A1" w:rsidP="0010711C">
      <w:pPr>
        <w:spacing w:after="120"/>
        <w:jc w:val="both"/>
        <w:rPr>
          <w:rFonts w:asciiTheme="minorHAnsi" w:hAnsiTheme="minorHAnsi"/>
          <w:b/>
          <w:color w:val="000000"/>
          <w:shd w:val="clear" w:color="auto" w:fill="FFFFFF"/>
        </w:rPr>
      </w:pPr>
      <w:r>
        <w:rPr>
          <w:rFonts w:asciiTheme="minorHAnsi" w:hAnsiTheme="minorHAnsi"/>
          <w:b/>
          <w:color w:val="000000"/>
          <w:shd w:val="clear" w:color="auto" w:fill="FFFFFF"/>
        </w:rPr>
        <w:t>General description of the post</w:t>
      </w:r>
    </w:p>
    <w:p w14:paraId="128EE293" w14:textId="2495EE80" w:rsidR="00CA5321" w:rsidRPr="008244B7" w:rsidRDefault="008244B7" w:rsidP="0010711C">
      <w:pPr>
        <w:spacing w:after="120" w:line="259" w:lineRule="auto"/>
      </w:pPr>
      <w:r w:rsidRPr="008244B7">
        <w:t>The Open-Oxford-Cambridge Doctoral Training Partnership</w:t>
      </w:r>
      <w:r>
        <w:t xml:space="preserve"> (</w:t>
      </w:r>
      <w:hyperlink r:id="rId10" w:history="1">
        <w:r w:rsidRPr="008244B7">
          <w:rPr>
            <w:rStyle w:val="Hyperlink"/>
          </w:rPr>
          <w:t>oocdtp.ac.uk</w:t>
        </w:r>
      </w:hyperlink>
      <w:r>
        <w:t>) is an AHR</w:t>
      </w:r>
      <w:r w:rsidRPr="008244B7">
        <w:t>C-funded consortium providing graduate students with unique and exciting opportunities to pursue research, to engage in training, and to learn from each other as part of a large multi-disciplinary group. By providing an environment for creative collaboration and innovation, the DTP seems to encourage original, ambitious doctoral research.</w:t>
      </w:r>
      <w:r w:rsidR="009F66EA" w:rsidRPr="008244B7">
        <w:t xml:space="preserve"> The DTP</w:t>
      </w:r>
      <w:r w:rsidRPr="008244B7">
        <w:t xml:space="preserve"> recruited its first cohort of doctoral students in 2019 and </w:t>
      </w:r>
      <w:r w:rsidR="002F1CA7">
        <w:t>its final</w:t>
      </w:r>
      <w:r w:rsidRPr="008244B7">
        <w:t xml:space="preserve"> cohort </w:t>
      </w:r>
      <w:r w:rsidR="002E59F6">
        <w:t xml:space="preserve">began </w:t>
      </w:r>
      <w:r w:rsidRPr="008244B7">
        <w:t xml:space="preserve">studies in </w:t>
      </w:r>
      <w:r w:rsidR="002F1CA7">
        <w:t xml:space="preserve">October </w:t>
      </w:r>
      <w:r w:rsidRPr="008244B7">
        <w:t xml:space="preserve">2025. </w:t>
      </w:r>
      <w:r w:rsidR="009F66EA" w:rsidRPr="008244B7">
        <w:t xml:space="preserve"> </w:t>
      </w:r>
    </w:p>
    <w:p w14:paraId="0E96E4EB" w14:textId="0316F79D" w:rsidR="00F34F51" w:rsidRPr="008244B7" w:rsidRDefault="009F66EA" w:rsidP="0010711C">
      <w:pPr>
        <w:spacing w:after="120" w:line="259" w:lineRule="auto"/>
      </w:pPr>
      <w:r w:rsidRPr="008244B7">
        <w:t xml:space="preserve">We are </w:t>
      </w:r>
      <w:r w:rsidR="008244B7" w:rsidRPr="008244B7">
        <w:t xml:space="preserve">now </w:t>
      </w:r>
      <w:r w:rsidRPr="008244B7">
        <w:t>seeking</w:t>
      </w:r>
      <w:r w:rsidR="00D339A1" w:rsidRPr="008244B7">
        <w:t xml:space="preserve"> to appoint a Humanities</w:t>
      </w:r>
      <w:r w:rsidR="00DC5E27" w:rsidRPr="008244B7">
        <w:t xml:space="preserve"> </w:t>
      </w:r>
      <w:r w:rsidR="00D339A1" w:rsidRPr="008244B7">
        <w:t xml:space="preserve">academic </w:t>
      </w:r>
      <w:r w:rsidR="00DC5E27" w:rsidRPr="008244B7">
        <w:t>with appropriate experi</w:t>
      </w:r>
      <w:r w:rsidR="00D339A1" w:rsidRPr="008244B7">
        <w:t>ence and institutional standing</w:t>
      </w:r>
      <w:r w:rsidR="00CA5321" w:rsidRPr="008244B7">
        <w:t xml:space="preserve"> </w:t>
      </w:r>
      <w:r w:rsidR="008244B7" w:rsidRPr="008244B7">
        <w:t>to take over as</w:t>
      </w:r>
      <w:r w:rsidR="00885A27" w:rsidRPr="008244B7">
        <w:t xml:space="preserve"> DTP Director</w:t>
      </w:r>
      <w:r w:rsidRPr="008244B7">
        <w:t xml:space="preserve"> </w:t>
      </w:r>
      <w:r w:rsidR="008244B7" w:rsidRPr="008244B7">
        <w:t xml:space="preserve">from </w:t>
      </w:r>
      <w:r w:rsidR="008244B7">
        <w:t>September</w:t>
      </w:r>
      <w:r w:rsidR="008244B7" w:rsidRPr="008244B7">
        <w:t xml:space="preserve"> 202</w:t>
      </w:r>
      <w:r w:rsidR="002F1CA7">
        <w:t>6</w:t>
      </w:r>
      <w:r w:rsidR="00333E1B" w:rsidRPr="008244B7">
        <w:t>.</w:t>
      </w:r>
      <w:r w:rsidR="002F1CA7">
        <w:t xml:space="preserve"> During the period 2025-26, they will be expected to act as Associate Director, representing Oxford on the OOC DTP Management Board. </w:t>
      </w:r>
    </w:p>
    <w:p w14:paraId="77A3EF36" w14:textId="77777777" w:rsidR="00C71117" w:rsidRDefault="00C71117" w:rsidP="0010711C">
      <w:pPr>
        <w:spacing w:after="120"/>
        <w:jc w:val="both"/>
        <w:rPr>
          <w:rFonts w:asciiTheme="minorHAnsi" w:hAnsiTheme="minorHAnsi" w:cs="Arial"/>
          <w:b/>
        </w:rPr>
      </w:pPr>
    </w:p>
    <w:p w14:paraId="6832AA5A" w14:textId="1ECE9E84" w:rsidR="009F66EA" w:rsidRDefault="009F66EA" w:rsidP="0010711C">
      <w:pPr>
        <w:spacing w:after="12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Key duties and responsibilities</w:t>
      </w:r>
    </w:p>
    <w:p w14:paraId="7ABE3348" w14:textId="0217FFCD" w:rsidR="00BD756E" w:rsidRDefault="205B545F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4F33C4EC">
        <w:rPr>
          <w:rFonts w:asciiTheme="minorHAnsi" w:hAnsiTheme="minorHAnsi" w:cs="Arial"/>
        </w:rPr>
        <w:t xml:space="preserve">In liaison and close collaboration with Oxford’s university partners, Cambridge University and </w:t>
      </w:r>
      <w:r w:rsidR="4D7B4664" w:rsidRPr="4F33C4EC">
        <w:rPr>
          <w:rFonts w:asciiTheme="minorHAnsi" w:hAnsiTheme="minorHAnsi" w:cs="Arial"/>
        </w:rPr>
        <w:t>T</w:t>
      </w:r>
      <w:r w:rsidRPr="4F33C4EC">
        <w:rPr>
          <w:rFonts w:asciiTheme="minorHAnsi" w:hAnsiTheme="minorHAnsi" w:cs="Arial"/>
        </w:rPr>
        <w:t>he Open University, l</w:t>
      </w:r>
      <w:r w:rsidR="745F8B6C" w:rsidRPr="4F33C4EC">
        <w:rPr>
          <w:rFonts w:asciiTheme="minorHAnsi" w:hAnsiTheme="minorHAnsi" w:cs="Arial"/>
        </w:rPr>
        <w:t xml:space="preserve">ead </w:t>
      </w:r>
      <w:r w:rsidR="02A68319" w:rsidRPr="4F33C4EC">
        <w:rPr>
          <w:rFonts w:asciiTheme="minorHAnsi" w:hAnsiTheme="minorHAnsi" w:cs="Arial"/>
        </w:rPr>
        <w:t xml:space="preserve">and manage </w:t>
      </w:r>
      <w:r w:rsidR="50D446E0" w:rsidRPr="4F33C4EC">
        <w:rPr>
          <w:rFonts w:asciiTheme="minorHAnsi" w:hAnsiTheme="minorHAnsi" w:cs="Arial"/>
        </w:rPr>
        <w:t xml:space="preserve">the AHRC Doctoral Training Partnership on behalf of </w:t>
      </w:r>
      <w:r w:rsidR="3A0BDDB3" w:rsidRPr="4F33C4EC">
        <w:rPr>
          <w:rFonts w:asciiTheme="minorHAnsi" w:hAnsiTheme="minorHAnsi" w:cs="Arial"/>
        </w:rPr>
        <w:t>the consortium of three universities</w:t>
      </w:r>
      <w:r w:rsidR="077AE673" w:rsidRPr="4F33C4EC">
        <w:rPr>
          <w:rFonts w:asciiTheme="minorHAnsi" w:hAnsiTheme="minorHAnsi" w:cs="Arial"/>
        </w:rPr>
        <w:t>, ensuring the delivery of the strategy and vision for the consortium articulated in the bid</w:t>
      </w:r>
      <w:r w:rsidR="50D446E0" w:rsidRPr="4F33C4EC">
        <w:rPr>
          <w:rFonts w:asciiTheme="minorHAnsi" w:hAnsiTheme="minorHAnsi" w:cs="Arial"/>
        </w:rPr>
        <w:t xml:space="preserve">. </w:t>
      </w:r>
    </w:p>
    <w:p w14:paraId="308A3C19" w14:textId="72E66794" w:rsidR="000B3B13" w:rsidRPr="000B3B13" w:rsidRDefault="00333E1B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asciiTheme="minorHAnsi" w:hAnsiTheme="minorHAnsi" w:cs="Arial"/>
        </w:rPr>
      </w:pPr>
      <w:r w:rsidRPr="00333E1B">
        <w:rPr>
          <w:rFonts w:eastAsiaTheme="minorHAnsi" w:cs="Calibri"/>
          <w:lang w:val="en-US"/>
        </w:rPr>
        <w:t xml:space="preserve">Chair the </w:t>
      </w:r>
      <w:r w:rsidR="002F1CA7">
        <w:rPr>
          <w:rFonts w:eastAsiaTheme="minorHAnsi" w:cs="Calibri"/>
          <w:lang w:val="en-US"/>
        </w:rPr>
        <w:t>c</w:t>
      </w:r>
      <w:r w:rsidRPr="00333E1B">
        <w:rPr>
          <w:rFonts w:eastAsiaTheme="minorHAnsi" w:cs="Calibri"/>
          <w:lang w:val="en-US"/>
        </w:rPr>
        <w:t>onsortium’s management board and ensur</w:t>
      </w:r>
      <w:r w:rsidR="000B3B13">
        <w:rPr>
          <w:rFonts w:eastAsiaTheme="minorHAnsi" w:cs="Calibri"/>
          <w:lang w:val="en-US"/>
        </w:rPr>
        <w:t>e</w:t>
      </w:r>
      <w:r w:rsidRPr="00333E1B">
        <w:rPr>
          <w:rFonts w:eastAsiaTheme="minorHAnsi" w:cs="Calibri"/>
          <w:lang w:val="en-US"/>
        </w:rPr>
        <w:t xml:space="preserve"> appropriate governance of the </w:t>
      </w:r>
      <w:r w:rsidR="002F1CA7">
        <w:rPr>
          <w:rFonts w:eastAsiaTheme="minorHAnsi" w:cs="Calibri"/>
          <w:lang w:val="en-US"/>
        </w:rPr>
        <w:t>c</w:t>
      </w:r>
      <w:r w:rsidRPr="00333E1B">
        <w:rPr>
          <w:rFonts w:eastAsiaTheme="minorHAnsi" w:cs="Calibri"/>
          <w:lang w:val="en-US"/>
        </w:rPr>
        <w:t>onsortium as set out in the</w:t>
      </w:r>
      <w:r w:rsidR="002F1CA7">
        <w:rPr>
          <w:rFonts w:eastAsiaTheme="minorHAnsi" w:cs="Calibri"/>
          <w:lang w:val="en-US"/>
        </w:rPr>
        <w:t xml:space="preserve"> consortium</w:t>
      </w:r>
      <w:r w:rsidRPr="00333E1B">
        <w:rPr>
          <w:rFonts w:eastAsiaTheme="minorHAnsi" w:cs="Calibri"/>
          <w:lang w:val="en-US"/>
        </w:rPr>
        <w:t xml:space="preserve"> agreement. </w:t>
      </w:r>
    </w:p>
    <w:p w14:paraId="7D68769B" w14:textId="705E8940" w:rsidR="00BD756E" w:rsidRDefault="000B3B13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Oversee</w:t>
      </w:r>
      <w:r w:rsidR="00BD756E">
        <w:rPr>
          <w:rFonts w:asciiTheme="minorHAnsi" w:hAnsiTheme="minorHAnsi" w:cs="Arial"/>
        </w:rPr>
        <w:t xml:space="preserve"> of the </w:t>
      </w:r>
      <w:r w:rsidR="00BC3690">
        <w:rPr>
          <w:rFonts w:asciiTheme="minorHAnsi" w:hAnsiTheme="minorHAnsi" w:cs="Arial"/>
        </w:rPr>
        <w:t xml:space="preserve">researcher </w:t>
      </w:r>
      <w:r w:rsidR="00BD756E">
        <w:rPr>
          <w:rFonts w:asciiTheme="minorHAnsi" w:hAnsiTheme="minorHAnsi" w:cs="Arial"/>
        </w:rPr>
        <w:t>development</w:t>
      </w:r>
      <w:r w:rsidR="00BC3690">
        <w:rPr>
          <w:rFonts w:asciiTheme="minorHAnsi" w:hAnsiTheme="minorHAnsi" w:cs="Arial"/>
        </w:rPr>
        <w:t xml:space="preserve"> and training</w:t>
      </w:r>
      <w:r w:rsidR="00BD756E">
        <w:rPr>
          <w:rFonts w:asciiTheme="minorHAnsi" w:hAnsiTheme="minorHAnsi" w:cs="Arial"/>
        </w:rPr>
        <w:t xml:space="preserve"> programme.</w:t>
      </w:r>
    </w:p>
    <w:p w14:paraId="2B9B160A" w14:textId="6DBCFA9A" w:rsidR="00BD756E" w:rsidRDefault="332773C5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4F33C4EC">
        <w:rPr>
          <w:rFonts w:asciiTheme="minorHAnsi" w:hAnsiTheme="minorHAnsi" w:cs="Arial"/>
        </w:rPr>
        <w:t>Oversee</w:t>
      </w:r>
      <w:r w:rsidR="077AE673" w:rsidRPr="4F33C4EC">
        <w:rPr>
          <w:rFonts w:asciiTheme="minorHAnsi" w:hAnsiTheme="minorHAnsi" w:cs="Arial"/>
        </w:rPr>
        <w:t xml:space="preserve"> of the consortium’s relationship with its strategic partners, and any other collaborative activities with non-HEI institutions.</w:t>
      </w:r>
    </w:p>
    <w:p w14:paraId="77A94FAD" w14:textId="0486E691" w:rsidR="00A21C95" w:rsidRDefault="00A21C95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220225B3">
        <w:rPr>
          <w:rFonts w:asciiTheme="minorHAnsi" w:hAnsiTheme="minorHAnsi" w:cs="Arial"/>
        </w:rPr>
        <w:t xml:space="preserve">Lead in </w:t>
      </w:r>
      <w:r w:rsidR="002F1CA7" w:rsidRPr="220225B3">
        <w:rPr>
          <w:rFonts w:asciiTheme="minorHAnsi" w:hAnsiTheme="minorHAnsi" w:cs="Arial"/>
        </w:rPr>
        <w:t>ensuring</w:t>
      </w:r>
      <w:r w:rsidRPr="220225B3">
        <w:rPr>
          <w:rFonts w:asciiTheme="minorHAnsi" w:hAnsiTheme="minorHAnsi" w:cs="Arial"/>
        </w:rPr>
        <w:t xml:space="preserve"> appropriate arrangements for the allocation of </w:t>
      </w:r>
      <w:r w:rsidR="00C04C76" w:rsidRPr="220225B3">
        <w:rPr>
          <w:rFonts w:asciiTheme="minorHAnsi" w:hAnsiTheme="minorHAnsi" w:cs="Arial"/>
        </w:rPr>
        <w:t xml:space="preserve">consortium </w:t>
      </w:r>
      <w:r w:rsidRPr="220225B3">
        <w:rPr>
          <w:rFonts w:asciiTheme="minorHAnsi" w:hAnsiTheme="minorHAnsi" w:cs="Arial"/>
        </w:rPr>
        <w:t>resources to support students’ research and development</w:t>
      </w:r>
      <w:r w:rsidR="002F1CA7" w:rsidRPr="220225B3">
        <w:rPr>
          <w:rFonts w:asciiTheme="minorHAnsi" w:hAnsiTheme="minorHAnsi" w:cs="Arial"/>
        </w:rPr>
        <w:t xml:space="preserve"> are in place </w:t>
      </w:r>
      <w:r w:rsidRPr="220225B3">
        <w:rPr>
          <w:rFonts w:asciiTheme="minorHAnsi" w:hAnsiTheme="minorHAnsi" w:cs="Arial"/>
        </w:rPr>
        <w:t>(e.g. using RTSG funding).</w:t>
      </w:r>
      <w:r w:rsidR="3C1D29B1" w:rsidRPr="220225B3">
        <w:rPr>
          <w:rFonts w:asciiTheme="minorHAnsi" w:hAnsiTheme="minorHAnsi" w:cs="Arial"/>
        </w:rPr>
        <w:t xml:space="preserve"> </w:t>
      </w:r>
    </w:p>
    <w:p w14:paraId="49ABBB02" w14:textId="78542444" w:rsidR="00701396" w:rsidRDefault="002F1CA7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220225B3">
        <w:rPr>
          <w:rFonts w:asciiTheme="minorHAnsi" w:hAnsiTheme="minorHAnsi" w:cs="Arial"/>
        </w:rPr>
        <w:t>Act as key point of contact for l</w:t>
      </w:r>
      <w:r w:rsidR="00333E1B" w:rsidRPr="220225B3">
        <w:rPr>
          <w:rFonts w:asciiTheme="minorHAnsi" w:hAnsiTheme="minorHAnsi" w:cs="Arial"/>
        </w:rPr>
        <w:t xml:space="preserve">iaison and engagement with </w:t>
      </w:r>
      <w:r w:rsidR="00701396" w:rsidRPr="220225B3">
        <w:rPr>
          <w:rFonts w:asciiTheme="minorHAnsi" w:hAnsiTheme="minorHAnsi" w:cs="Arial"/>
        </w:rPr>
        <w:t>the AHRC</w:t>
      </w:r>
      <w:r w:rsidR="00333E1B" w:rsidRPr="220225B3">
        <w:rPr>
          <w:rFonts w:asciiTheme="minorHAnsi" w:hAnsiTheme="minorHAnsi" w:cs="Arial"/>
        </w:rPr>
        <w:t xml:space="preserve">, as well as oversight of reporting </w:t>
      </w:r>
      <w:r w:rsidR="00701396" w:rsidRPr="220225B3">
        <w:rPr>
          <w:rFonts w:asciiTheme="minorHAnsi" w:hAnsiTheme="minorHAnsi" w:cs="Arial"/>
        </w:rPr>
        <w:t>on the running of the consortium.</w:t>
      </w:r>
    </w:p>
    <w:p w14:paraId="5DF8040C" w14:textId="7D51D467" w:rsidR="6DE7B2C8" w:rsidRDefault="6DE7B2C8" w:rsidP="00974C3A">
      <w:pPr>
        <w:pStyle w:val="ListParagraph"/>
        <w:numPr>
          <w:ilvl w:val="0"/>
          <w:numId w:val="1"/>
        </w:numPr>
        <w:spacing w:after="0" w:line="240" w:lineRule="auto"/>
        <w:ind w:left="567"/>
        <w:jc w:val="both"/>
        <w:rPr>
          <w:rFonts w:asciiTheme="minorHAnsi" w:hAnsiTheme="minorHAnsi" w:cs="Arial"/>
        </w:rPr>
      </w:pPr>
      <w:r w:rsidRPr="220225B3">
        <w:rPr>
          <w:rFonts w:asciiTheme="minorHAnsi" w:hAnsiTheme="minorHAnsi" w:cs="Arial"/>
        </w:rPr>
        <w:t>Lead on development of legacy planning, including impact of DTP funding and in collaboration with other AHRC DTPs.</w:t>
      </w:r>
    </w:p>
    <w:p w14:paraId="10276193" w14:textId="77777777" w:rsidR="00C71117" w:rsidRDefault="00C71117" w:rsidP="0010711C">
      <w:pPr>
        <w:spacing w:after="120"/>
        <w:ind w:left="18"/>
        <w:jc w:val="both"/>
        <w:rPr>
          <w:b/>
          <w:bCs/>
        </w:rPr>
      </w:pPr>
    </w:p>
    <w:p w14:paraId="35629C14" w14:textId="0D54FAD4" w:rsidR="00BD756E" w:rsidRDefault="00BD756E" w:rsidP="0010711C">
      <w:pPr>
        <w:spacing w:after="120"/>
        <w:ind w:left="18"/>
        <w:jc w:val="both"/>
        <w:rPr>
          <w:b/>
          <w:bCs/>
        </w:rPr>
      </w:pPr>
      <w:r>
        <w:rPr>
          <w:b/>
          <w:bCs/>
        </w:rPr>
        <w:t>Selection criteria</w:t>
      </w:r>
    </w:p>
    <w:p w14:paraId="230A8B67" w14:textId="77777777" w:rsidR="00BD756E" w:rsidRDefault="00BD756E" w:rsidP="0010711C">
      <w:pPr>
        <w:spacing w:after="120"/>
        <w:ind w:left="18"/>
        <w:jc w:val="both"/>
      </w:pPr>
      <w:r>
        <w:rPr>
          <w:b/>
          <w:bCs/>
        </w:rPr>
        <w:t>Essential</w:t>
      </w:r>
    </w:p>
    <w:p w14:paraId="6692A39D" w14:textId="77777777" w:rsidR="00BD756E" w:rsidRPr="00D13C31" w:rsidRDefault="00BD756E" w:rsidP="00974C3A">
      <w:pPr>
        <w:pStyle w:val="ListParagraph"/>
        <w:numPr>
          <w:ilvl w:val="0"/>
          <w:numId w:val="2"/>
        </w:numPr>
        <w:spacing w:after="0" w:line="240" w:lineRule="auto"/>
        <w:ind w:left="378" w:hanging="357"/>
        <w:contextualSpacing w:val="0"/>
        <w:jc w:val="both"/>
      </w:pPr>
      <w:r>
        <w:t>A doctorate, or the equivalent, in a Humanities field.</w:t>
      </w:r>
    </w:p>
    <w:p w14:paraId="229BBCE4" w14:textId="77777777" w:rsidR="00BD756E" w:rsidRDefault="00BD756E" w:rsidP="00974C3A">
      <w:pPr>
        <w:pStyle w:val="ListParagraph"/>
        <w:numPr>
          <w:ilvl w:val="0"/>
          <w:numId w:val="2"/>
        </w:numPr>
        <w:spacing w:after="0" w:line="240" w:lineRule="auto"/>
        <w:ind w:left="378" w:hanging="357"/>
        <w:contextualSpacing w:val="0"/>
        <w:jc w:val="both"/>
      </w:pPr>
      <w:r>
        <w:t>A research profile of international standing in a Humanities field.</w:t>
      </w:r>
    </w:p>
    <w:p w14:paraId="4BAA3E29" w14:textId="6D14DD38" w:rsidR="00BD756E" w:rsidRDefault="003F51F3" w:rsidP="00974C3A">
      <w:pPr>
        <w:pStyle w:val="ListParagraph"/>
        <w:numPr>
          <w:ilvl w:val="0"/>
          <w:numId w:val="2"/>
        </w:numPr>
        <w:spacing w:after="0" w:line="240" w:lineRule="auto"/>
        <w:ind w:left="378" w:hanging="357"/>
        <w:contextualSpacing w:val="0"/>
        <w:jc w:val="both"/>
      </w:pPr>
      <w:r>
        <w:t>Experience</w:t>
      </w:r>
      <w:r w:rsidR="00BD756E">
        <w:t xml:space="preserve"> of Humanities postgraduate research matters, preferably at faculty and/or central university levels, including the following:</w:t>
      </w:r>
    </w:p>
    <w:p w14:paraId="5D1F81BC" w14:textId="77777777" w:rsidR="00BD756E" w:rsidRDefault="00BD756E" w:rsidP="00974C3A">
      <w:pPr>
        <w:pStyle w:val="ListParagraph"/>
        <w:numPr>
          <w:ilvl w:val="1"/>
          <w:numId w:val="2"/>
        </w:numPr>
        <w:spacing w:after="0" w:line="240" w:lineRule="auto"/>
        <w:ind w:left="1098" w:hanging="357"/>
        <w:contextualSpacing w:val="0"/>
        <w:jc w:val="both"/>
      </w:pPr>
      <w:r>
        <w:t>Postgraduate research policy and strategy</w:t>
      </w:r>
    </w:p>
    <w:p w14:paraId="1CC0F725" w14:textId="77777777" w:rsidR="00BD756E" w:rsidRDefault="00BD756E" w:rsidP="00974C3A">
      <w:pPr>
        <w:pStyle w:val="ListParagraph"/>
        <w:numPr>
          <w:ilvl w:val="1"/>
          <w:numId w:val="2"/>
        </w:numPr>
        <w:spacing w:after="0" w:line="240" w:lineRule="auto"/>
        <w:ind w:left="1098" w:hanging="357"/>
        <w:contextualSpacing w:val="0"/>
        <w:jc w:val="both"/>
      </w:pPr>
      <w:r>
        <w:t xml:space="preserve">Funding </w:t>
      </w:r>
    </w:p>
    <w:p w14:paraId="71FFBF38" w14:textId="444EA7C6" w:rsidR="00701396" w:rsidRDefault="00BD756E" w:rsidP="00974C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</w:pPr>
      <w:r>
        <w:t>Experience of, and enthusiasm for, skills development in the academic context, particularly for early career researchers from postgraduate through postdoctoral levels.</w:t>
      </w:r>
    </w:p>
    <w:p w14:paraId="1887351E" w14:textId="7EE32DEE" w:rsidR="00701396" w:rsidRDefault="00701396" w:rsidP="00974C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</w:pPr>
      <w:r>
        <w:t>Experience in the management/delivery of collaborative working.</w:t>
      </w:r>
    </w:p>
    <w:p w14:paraId="7A852B28" w14:textId="77777777" w:rsidR="00BD756E" w:rsidRDefault="00BD756E" w:rsidP="00974C3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</w:pPr>
      <w:r>
        <w:t>Extensive experience of teaching and supervision at graduate level, including supervision of doctoral students (with a strong record of completions).</w:t>
      </w:r>
    </w:p>
    <w:p w14:paraId="0BFDD814" w14:textId="23B6C0F7" w:rsidR="00B7402D" w:rsidRPr="002B73AF" w:rsidRDefault="00B7402D" w:rsidP="00974C3A">
      <w:pPr>
        <w:pStyle w:val="Normal1"/>
        <w:numPr>
          <w:ilvl w:val="0"/>
          <w:numId w:val="2"/>
        </w:numPr>
        <w:spacing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Highly effective</w:t>
      </w:r>
      <w:r w:rsidRPr="002B73AF">
        <w:rPr>
          <w:rFonts w:asciiTheme="minorHAnsi" w:hAnsiTheme="minorHAnsi" w:cs="Arial"/>
          <w:sz w:val="22"/>
          <w:szCs w:val="22"/>
        </w:rPr>
        <w:t xml:space="preserve"> negotiating skills, and the ability to demonstrate a dipl</w:t>
      </w:r>
      <w:r w:rsidR="00861918">
        <w:rPr>
          <w:rFonts w:asciiTheme="minorHAnsi" w:hAnsiTheme="minorHAnsi" w:cs="Arial"/>
          <w:sz w:val="22"/>
          <w:szCs w:val="22"/>
        </w:rPr>
        <w:t>omatic and consensual approach</w:t>
      </w:r>
      <w:r w:rsidRPr="002B73AF">
        <w:rPr>
          <w:rFonts w:asciiTheme="minorHAnsi" w:hAnsiTheme="minorHAnsi" w:cs="Arial"/>
          <w:sz w:val="22"/>
          <w:szCs w:val="22"/>
        </w:rPr>
        <w:t>.</w:t>
      </w:r>
    </w:p>
    <w:p w14:paraId="61D5A96C" w14:textId="77777777" w:rsidR="00BD756E" w:rsidRPr="004D6022" w:rsidRDefault="00BD756E" w:rsidP="00974C3A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</w:pPr>
      <w:r>
        <w:t>Experience of chairing committees, along with experience of serving on central university academic committees/consultation groups.</w:t>
      </w:r>
    </w:p>
    <w:p w14:paraId="49210575" w14:textId="7ECC02F2" w:rsidR="00EC0E68" w:rsidRDefault="00EC0E68" w:rsidP="00974C3A">
      <w:pPr>
        <w:spacing w:after="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Desirable</w:t>
      </w:r>
    </w:p>
    <w:p w14:paraId="12DB36A5" w14:textId="47AB0A81" w:rsidR="00EC0E68" w:rsidRPr="00EC0E68" w:rsidRDefault="00EC0E68" w:rsidP="00974C3A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Experience of working with the AHRC, for e.g. as a peer reviewer or panel member</w:t>
      </w:r>
      <w:r w:rsidR="000D2843">
        <w:t>.</w:t>
      </w:r>
    </w:p>
    <w:p w14:paraId="1EA9B3C4" w14:textId="5A307B25" w:rsidR="3F2AB243" w:rsidRDefault="3F2AB243" w:rsidP="00974C3A">
      <w:pPr>
        <w:pStyle w:val="ListParagraph"/>
        <w:numPr>
          <w:ilvl w:val="0"/>
          <w:numId w:val="4"/>
        </w:numPr>
        <w:spacing w:after="0" w:line="240" w:lineRule="auto"/>
        <w:ind w:left="357" w:hanging="357"/>
        <w:jc w:val="both"/>
      </w:pPr>
      <w:r>
        <w:t>Experience of interpretation and analysis of large-scale budgets.</w:t>
      </w:r>
    </w:p>
    <w:p w14:paraId="3D667621" w14:textId="77777777" w:rsidR="00C71117" w:rsidRDefault="00C71117" w:rsidP="0010711C">
      <w:pPr>
        <w:spacing w:after="120"/>
        <w:jc w:val="both"/>
        <w:rPr>
          <w:rFonts w:asciiTheme="minorHAnsi" w:hAnsiTheme="minorHAnsi" w:cs="Arial"/>
          <w:b/>
        </w:rPr>
      </w:pPr>
    </w:p>
    <w:p w14:paraId="5CD172DE" w14:textId="51D6ED9D" w:rsidR="00BD756E" w:rsidRPr="004D6022" w:rsidRDefault="00BD756E" w:rsidP="0010711C">
      <w:pPr>
        <w:spacing w:after="12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Terms and conditions</w:t>
      </w:r>
    </w:p>
    <w:p w14:paraId="45BD0B0F" w14:textId="57E2A17B" w:rsidR="005335CA" w:rsidRDefault="00BD756E" w:rsidP="0010711C">
      <w:pPr>
        <w:spacing w:after="1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role is available to internal applicants only. </w:t>
      </w:r>
      <w:r w:rsidRPr="004D6022">
        <w:rPr>
          <w:rFonts w:asciiTheme="minorHAnsi" w:hAnsiTheme="minorHAnsi" w:cs="Arial"/>
        </w:rPr>
        <w:t xml:space="preserve">The </w:t>
      </w:r>
      <w:r w:rsidR="008244B7">
        <w:rPr>
          <w:rFonts w:asciiTheme="minorHAnsi" w:hAnsiTheme="minorHAnsi" w:cs="Arial"/>
        </w:rPr>
        <w:t xml:space="preserve">DTP </w:t>
      </w:r>
      <w:r>
        <w:rPr>
          <w:rFonts w:asciiTheme="minorHAnsi" w:hAnsiTheme="minorHAnsi" w:cs="Arial"/>
        </w:rPr>
        <w:t xml:space="preserve">Director </w:t>
      </w:r>
      <w:r w:rsidRPr="004D6022">
        <w:rPr>
          <w:rFonts w:asciiTheme="minorHAnsi" w:hAnsiTheme="minorHAnsi" w:cs="Arial"/>
        </w:rPr>
        <w:t xml:space="preserve">is accountable to the </w:t>
      </w:r>
      <w:r w:rsidR="00333E1B">
        <w:rPr>
          <w:rFonts w:asciiTheme="minorHAnsi" w:hAnsiTheme="minorHAnsi" w:cs="Arial"/>
        </w:rPr>
        <w:t xml:space="preserve">management board of the Doctoral Training Partnership </w:t>
      </w:r>
      <w:r w:rsidRPr="004D6022">
        <w:rPr>
          <w:rFonts w:asciiTheme="minorHAnsi" w:hAnsiTheme="minorHAnsi" w:cs="Arial"/>
        </w:rPr>
        <w:t xml:space="preserve">for the performance of </w:t>
      </w:r>
      <w:r w:rsidR="00333E1B">
        <w:rPr>
          <w:rFonts w:asciiTheme="minorHAnsi" w:hAnsiTheme="minorHAnsi" w:cs="Arial"/>
        </w:rPr>
        <w:t>their</w:t>
      </w:r>
      <w:r w:rsidRPr="004D6022">
        <w:rPr>
          <w:rFonts w:asciiTheme="minorHAnsi" w:hAnsiTheme="minorHAnsi" w:cs="Arial"/>
        </w:rPr>
        <w:t xml:space="preserve"> duties.  </w:t>
      </w:r>
    </w:p>
    <w:p w14:paraId="7FD2509D" w14:textId="184FACC3" w:rsidR="008244B7" w:rsidRPr="00180F2B" w:rsidRDefault="00BD756E" w:rsidP="00C71117">
      <w:pPr>
        <w:spacing w:after="120"/>
        <w:jc w:val="both"/>
        <w:rPr>
          <w:rFonts w:asciiTheme="minorHAnsi" w:hAnsiTheme="minorHAnsi" w:cs="Arial"/>
        </w:rPr>
      </w:pPr>
      <w:r w:rsidRPr="004D6022">
        <w:rPr>
          <w:rFonts w:asciiTheme="minorHAnsi" w:hAnsiTheme="minorHAnsi" w:cs="Arial"/>
        </w:rPr>
        <w:t xml:space="preserve">The </w:t>
      </w:r>
      <w:r w:rsidR="003F51F3">
        <w:rPr>
          <w:rFonts w:asciiTheme="minorHAnsi" w:hAnsiTheme="minorHAnsi" w:cs="Arial"/>
        </w:rPr>
        <w:t xml:space="preserve">time commitment </w:t>
      </w:r>
      <w:r w:rsidR="00657F34">
        <w:rPr>
          <w:rFonts w:asciiTheme="minorHAnsi" w:hAnsiTheme="minorHAnsi" w:cs="Arial"/>
        </w:rPr>
        <w:t>may</w:t>
      </w:r>
      <w:r w:rsidR="003F51F3">
        <w:rPr>
          <w:rFonts w:asciiTheme="minorHAnsi" w:hAnsiTheme="minorHAnsi" w:cs="Arial"/>
        </w:rPr>
        <w:t xml:space="preserve"> vary over the period </w:t>
      </w:r>
      <w:r w:rsidR="0010711C">
        <w:rPr>
          <w:rFonts w:asciiTheme="minorHAnsi" w:hAnsiTheme="minorHAnsi" w:cs="Arial"/>
        </w:rPr>
        <w:t xml:space="preserve">of appointment </w:t>
      </w:r>
      <w:r w:rsidR="003F51F3">
        <w:rPr>
          <w:rFonts w:asciiTheme="minorHAnsi" w:hAnsiTheme="minorHAnsi" w:cs="Arial"/>
        </w:rPr>
        <w:t xml:space="preserve">and will be subject to review with the appointee. </w:t>
      </w:r>
      <w:r w:rsidR="00657F34">
        <w:rPr>
          <w:rFonts w:asciiTheme="minorHAnsi" w:hAnsiTheme="minorHAnsi" w:cs="Arial"/>
        </w:rPr>
        <w:t>For the period 202</w:t>
      </w:r>
      <w:r w:rsidR="00C71117">
        <w:rPr>
          <w:rFonts w:asciiTheme="minorHAnsi" w:hAnsiTheme="minorHAnsi" w:cs="Arial"/>
        </w:rPr>
        <w:t>6</w:t>
      </w:r>
      <w:r w:rsidR="00657F34">
        <w:rPr>
          <w:rFonts w:asciiTheme="minorHAnsi" w:hAnsiTheme="minorHAnsi" w:cs="Arial"/>
        </w:rPr>
        <w:t>/2</w:t>
      </w:r>
      <w:r w:rsidR="00C71117">
        <w:rPr>
          <w:rFonts w:asciiTheme="minorHAnsi" w:hAnsiTheme="minorHAnsi" w:cs="Arial"/>
        </w:rPr>
        <w:t>7</w:t>
      </w:r>
      <w:r w:rsidR="00657F34">
        <w:rPr>
          <w:rFonts w:asciiTheme="minorHAnsi" w:hAnsiTheme="minorHAnsi" w:cs="Arial"/>
        </w:rPr>
        <w:t xml:space="preserve">, </w:t>
      </w:r>
      <w:r w:rsidR="004E2421">
        <w:rPr>
          <w:rFonts w:asciiTheme="minorHAnsi" w:hAnsiTheme="minorHAnsi" w:cs="Arial"/>
        </w:rPr>
        <w:t>this</w:t>
      </w:r>
      <w:r w:rsidR="00657F34">
        <w:rPr>
          <w:rFonts w:asciiTheme="minorHAnsi" w:hAnsiTheme="minorHAnsi" w:cs="Arial"/>
        </w:rPr>
        <w:t xml:space="preserve"> is anticipated at</w:t>
      </w:r>
      <w:r w:rsidR="002E59F6">
        <w:rPr>
          <w:rFonts w:asciiTheme="minorHAnsi" w:hAnsiTheme="minorHAnsi" w:cs="Arial"/>
        </w:rPr>
        <w:t xml:space="preserve"> up to</w:t>
      </w:r>
      <w:r w:rsidR="00657F34">
        <w:rPr>
          <w:rFonts w:asciiTheme="minorHAnsi" w:hAnsiTheme="minorHAnsi" w:cs="Arial"/>
        </w:rPr>
        <w:t xml:space="preserve"> </w:t>
      </w:r>
      <w:r w:rsidR="00C71117">
        <w:rPr>
          <w:rFonts w:asciiTheme="minorHAnsi" w:hAnsiTheme="minorHAnsi" w:cs="Arial"/>
        </w:rPr>
        <w:t>0.</w:t>
      </w:r>
      <w:r w:rsidR="002E59F6">
        <w:rPr>
          <w:rFonts w:asciiTheme="minorHAnsi" w:hAnsiTheme="minorHAnsi" w:cs="Arial"/>
        </w:rPr>
        <w:t>4</w:t>
      </w:r>
      <w:r w:rsidR="00C71117">
        <w:rPr>
          <w:rFonts w:asciiTheme="minorHAnsi" w:hAnsiTheme="minorHAnsi" w:cs="Arial"/>
        </w:rPr>
        <w:t>FTE</w:t>
      </w:r>
      <w:r w:rsidR="00657F34">
        <w:rPr>
          <w:rFonts w:asciiTheme="minorHAnsi" w:hAnsiTheme="minorHAnsi" w:cs="Arial"/>
        </w:rPr>
        <w:t xml:space="preserve">. </w:t>
      </w:r>
      <w:r w:rsidR="008244B7" w:rsidRPr="00180F2B">
        <w:rPr>
          <w:rFonts w:asciiTheme="minorHAnsi" w:hAnsiTheme="minorHAnsi" w:cs="Arial"/>
        </w:rPr>
        <w:t xml:space="preserve">The specific package </w:t>
      </w:r>
      <w:r w:rsidR="008244B7">
        <w:rPr>
          <w:rFonts w:asciiTheme="minorHAnsi" w:hAnsiTheme="minorHAnsi" w:cs="Arial"/>
        </w:rPr>
        <w:t xml:space="preserve">of support </w:t>
      </w:r>
      <w:r w:rsidR="008244B7" w:rsidRPr="00180F2B">
        <w:rPr>
          <w:rFonts w:asciiTheme="minorHAnsi" w:hAnsiTheme="minorHAnsi" w:cs="Arial"/>
        </w:rPr>
        <w:t>will be agreed between the Head of</w:t>
      </w:r>
      <w:r w:rsidR="008244B7">
        <w:rPr>
          <w:rFonts w:asciiTheme="minorHAnsi" w:hAnsiTheme="minorHAnsi" w:cs="Arial"/>
        </w:rPr>
        <w:t xml:space="preserve"> the </w:t>
      </w:r>
      <w:r w:rsidR="002F1CA7">
        <w:rPr>
          <w:rFonts w:asciiTheme="minorHAnsi" w:hAnsiTheme="minorHAnsi" w:cs="Arial"/>
        </w:rPr>
        <w:t>Division</w:t>
      </w:r>
      <w:r w:rsidR="008244B7" w:rsidRPr="00180F2B">
        <w:rPr>
          <w:rFonts w:asciiTheme="minorHAnsi" w:hAnsiTheme="minorHAnsi" w:cs="Arial"/>
        </w:rPr>
        <w:t xml:space="preserve"> and the office holder</w:t>
      </w:r>
      <w:r w:rsidR="00C71117">
        <w:rPr>
          <w:rFonts w:asciiTheme="minorHAnsi" w:hAnsiTheme="minorHAnsi" w:cs="Arial"/>
        </w:rPr>
        <w:t>.</w:t>
      </w:r>
    </w:p>
    <w:p w14:paraId="654F79CB" w14:textId="078981E1" w:rsidR="00BD756E" w:rsidRDefault="00BD756E" w:rsidP="220225B3">
      <w:pPr>
        <w:spacing w:after="120"/>
        <w:jc w:val="both"/>
        <w:rPr>
          <w:rFonts w:asciiTheme="minorHAnsi" w:hAnsiTheme="minorHAnsi" w:cs="Arial"/>
        </w:rPr>
      </w:pPr>
      <w:r w:rsidRPr="220225B3">
        <w:rPr>
          <w:rFonts w:asciiTheme="minorHAnsi" w:hAnsiTheme="minorHAnsi" w:cs="Arial"/>
        </w:rPr>
        <w:t xml:space="preserve">The </w:t>
      </w:r>
      <w:r w:rsidR="00333E1B" w:rsidRPr="220225B3">
        <w:rPr>
          <w:rFonts w:asciiTheme="minorHAnsi" w:hAnsiTheme="minorHAnsi" w:cs="Arial"/>
        </w:rPr>
        <w:t>Doctoral Training Partnership</w:t>
      </w:r>
      <w:r w:rsidRPr="220225B3">
        <w:rPr>
          <w:rFonts w:asciiTheme="minorHAnsi" w:hAnsiTheme="minorHAnsi" w:cs="Arial"/>
        </w:rPr>
        <w:t xml:space="preserve"> </w:t>
      </w:r>
      <w:r w:rsidR="00333E1B" w:rsidRPr="220225B3">
        <w:rPr>
          <w:rFonts w:asciiTheme="minorHAnsi" w:hAnsiTheme="minorHAnsi" w:cs="Arial"/>
        </w:rPr>
        <w:t xml:space="preserve">staff </w:t>
      </w:r>
      <w:r w:rsidRPr="220225B3">
        <w:rPr>
          <w:rFonts w:asciiTheme="minorHAnsi" w:hAnsiTheme="minorHAnsi" w:cs="Arial"/>
        </w:rPr>
        <w:t xml:space="preserve">team, under the direction of the </w:t>
      </w:r>
      <w:r w:rsidR="00333E1B" w:rsidRPr="220225B3">
        <w:rPr>
          <w:rFonts w:asciiTheme="minorHAnsi" w:hAnsiTheme="minorHAnsi" w:cs="Arial"/>
        </w:rPr>
        <w:t xml:space="preserve">DTP Manager, </w:t>
      </w:r>
      <w:r w:rsidRPr="220225B3">
        <w:rPr>
          <w:rFonts w:asciiTheme="minorHAnsi" w:hAnsiTheme="minorHAnsi" w:cs="Arial"/>
        </w:rPr>
        <w:t xml:space="preserve">provides advice and support for the </w:t>
      </w:r>
      <w:r w:rsidR="006A4D63" w:rsidRPr="220225B3">
        <w:rPr>
          <w:rFonts w:asciiTheme="minorHAnsi" w:hAnsiTheme="minorHAnsi" w:cs="Arial"/>
        </w:rPr>
        <w:t>Director</w:t>
      </w:r>
      <w:r w:rsidRPr="220225B3">
        <w:rPr>
          <w:rFonts w:asciiTheme="minorHAnsi" w:hAnsiTheme="minorHAnsi" w:cs="Arial"/>
        </w:rPr>
        <w:t xml:space="preserve"> and is the first point o</w:t>
      </w:r>
      <w:r w:rsidR="006A4D63" w:rsidRPr="220225B3">
        <w:rPr>
          <w:rFonts w:asciiTheme="minorHAnsi" w:hAnsiTheme="minorHAnsi" w:cs="Arial"/>
        </w:rPr>
        <w:t>f contact</w:t>
      </w:r>
      <w:r w:rsidRPr="220225B3">
        <w:rPr>
          <w:rFonts w:asciiTheme="minorHAnsi" w:hAnsiTheme="minorHAnsi" w:cs="Arial"/>
        </w:rPr>
        <w:t>.</w:t>
      </w:r>
    </w:p>
    <w:p w14:paraId="63F33177" w14:textId="591841C0" w:rsidR="00657F34" w:rsidRDefault="00657F34">
      <w:pPr>
        <w:spacing w:after="160" w:line="259" w:lineRule="auto"/>
        <w:rPr>
          <w:b/>
        </w:rPr>
      </w:pPr>
    </w:p>
    <w:p w14:paraId="7EC541FC" w14:textId="39D9648C" w:rsidR="00BD756E" w:rsidRPr="00FF7B12" w:rsidRDefault="00BD756E" w:rsidP="0010711C">
      <w:pPr>
        <w:spacing w:after="120"/>
        <w:jc w:val="both"/>
        <w:rPr>
          <w:b/>
        </w:rPr>
      </w:pPr>
      <w:r w:rsidRPr="00FF7B12">
        <w:rPr>
          <w:b/>
        </w:rPr>
        <w:t>How to apply</w:t>
      </w:r>
    </w:p>
    <w:p w14:paraId="04C77E4C" w14:textId="4ABE9212" w:rsidR="004D5910" w:rsidRDefault="002E59F6" w:rsidP="004E2421">
      <w:pPr>
        <w:pStyle w:val="Default"/>
        <w:spacing w:after="120" w:line="276" w:lineRule="auto"/>
        <w:rPr>
          <w:rFonts w:asciiTheme="minorHAnsi" w:hAnsiTheme="minorHAnsi" w:cs="Arial"/>
        </w:rPr>
      </w:pPr>
      <w:r w:rsidRPr="002E59F6">
        <w:rPr>
          <w:sz w:val="22"/>
          <w:szCs w:val="22"/>
        </w:rPr>
        <w:t xml:space="preserve">Please provide a short overview of your interest and experience (up to two pages) alongside a short CV </w:t>
      </w:r>
      <w:r w:rsidR="00BD756E" w:rsidRPr="004E2421">
        <w:rPr>
          <w:b/>
          <w:bCs/>
          <w:sz w:val="22"/>
          <w:szCs w:val="22"/>
        </w:rPr>
        <w:t>by</w:t>
      </w:r>
      <w:r w:rsidR="00C950CB">
        <w:rPr>
          <w:b/>
          <w:bCs/>
          <w:sz w:val="22"/>
          <w:szCs w:val="22"/>
        </w:rPr>
        <w:t xml:space="preserve"> 12 noon on</w:t>
      </w:r>
      <w:r w:rsidR="00BD756E" w:rsidRPr="004E242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9 January 2026</w:t>
      </w:r>
      <w:r w:rsidR="004E2421" w:rsidRPr="004E2421">
        <w:rPr>
          <w:b/>
          <w:bCs/>
          <w:sz w:val="22"/>
          <w:szCs w:val="22"/>
        </w:rPr>
        <w:t xml:space="preserve"> </w:t>
      </w:r>
      <w:r w:rsidR="00BD756E" w:rsidRPr="004E2421">
        <w:rPr>
          <w:sz w:val="22"/>
          <w:szCs w:val="22"/>
        </w:rPr>
        <w:t xml:space="preserve">to </w:t>
      </w:r>
      <w:hyperlink r:id="rId11" w:history="1">
        <w:r w:rsidR="004E2421" w:rsidRPr="004E2421">
          <w:rPr>
            <w:rStyle w:val="Hyperlink"/>
            <w:sz w:val="22"/>
            <w:szCs w:val="22"/>
          </w:rPr>
          <w:t>academic.appointments@humanities.ox.ac.uk</w:t>
        </w:r>
      </w:hyperlink>
      <w:r w:rsidR="00657F34" w:rsidRPr="004E2421">
        <w:rPr>
          <w:sz w:val="22"/>
          <w:szCs w:val="22"/>
        </w:rPr>
        <w:t xml:space="preserve">. </w:t>
      </w:r>
      <w:r w:rsidR="00BB4865" w:rsidRPr="00BB4865">
        <w:rPr>
          <w:sz w:val="22"/>
          <w:szCs w:val="22"/>
        </w:rPr>
        <w:t xml:space="preserve">You are welcome to request a preliminary conversation with the Head of Division (Dan Grimley </w:t>
      </w:r>
      <w:hyperlink r:id="rId12" w:history="1">
        <w:r w:rsidR="00BB4865" w:rsidRPr="001E5CEB">
          <w:rPr>
            <w:rStyle w:val="Hyperlink"/>
            <w:sz w:val="22"/>
            <w:szCs w:val="22"/>
          </w:rPr>
          <w:t>daniel.grimley@music.ox.ac.uk</w:t>
        </w:r>
      </w:hyperlink>
      <w:r w:rsidR="00BB4865" w:rsidRPr="00BB4865">
        <w:rPr>
          <w:sz w:val="22"/>
          <w:szCs w:val="22"/>
        </w:rPr>
        <w:t>).</w:t>
      </w:r>
    </w:p>
    <w:p w14:paraId="7444EEC4" w14:textId="275D04F7" w:rsidR="004D5910" w:rsidRPr="004D5910" w:rsidRDefault="004D5910" w:rsidP="0010711C">
      <w:pPr>
        <w:pStyle w:val="Default"/>
        <w:spacing w:after="120" w:line="276" w:lineRule="auto"/>
        <w:jc w:val="both"/>
        <w:rPr>
          <w:sz w:val="22"/>
          <w:szCs w:val="22"/>
        </w:rPr>
      </w:pPr>
    </w:p>
    <w:sectPr w:rsidR="004D5910" w:rsidRPr="004D59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CAC1" w14:textId="77777777" w:rsidR="00FA3846" w:rsidRDefault="00FA3846" w:rsidP="00F702DF">
      <w:pPr>
        <w:spacing w:after="0" w:line="240" w:lineRule="auto"/>
      </w:pPr>
      <w:r>
        <w:separator/>
      </w:r>
    </w:p>
  </w:endnote>
  <w:endnote w:type="continuationSeparator" w:id="0">
    <w:p w14:paraId="3A7CC741" w14:textId="77777777" w:rsidR="00FA3846" w:rsidRDefault="00FA3846" w:rsidP="00F7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7DF1" w14:textId="77777777" w:rsidR="00146612" w:rsidRDefault="00146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37C6" w14:textId="77777777" w:rsidR="00146612" w:rsidRDefault="00146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16AD" w14:textId="77777777" w:rsidR="00146612" w:rsidRDefault="00146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6B04" w14:textId="77777777" w:rsidR="00FA3846" w:rsidRDefault="00FA3846" w:rsidP="00F702DF">
      <w:pPr>
        <w:spacing w:after="0" w:line="240" w:lineRule="auto"/>
      </w:pPr>
      <w:r>
        <w:separator/>
      </w:r>
    </w:p>
  </w:footnote>
  <w:footnote w:type="continuationSeparator" w:id="0">
    <w:p w14:paraId="4485C306" w14:textId="77777777" w:rsidR="00FA3846" w:rsidRDefault="00FA3846" w:rsidP="00F7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C3FB" w14:textId="77777777" w:rsidR="00146612" w:rsidRDefault="00146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C772" w14:textId="77777777" w:rsidR="00146612" w:rsidRDefault="00146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0C10" w14:textId="77777777" w:rsidR="00146612" w:rsidRDefault="00146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DA8"/>
    <w:multiLevelType w:val="hybridMultilevel"/>
    <w:tmpl w:val="28D28690"/>
    <w:lvl w:ilvl="0" w:tplc="C4C430EA">
      <w:start w:val="1"/>
      <w:numFmt w:val="lowerLetter"/>
      <w:lvlText w:val="%1.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z w:val="22"/>
      </w:rPr>
    </w:lvl>
    <w:lvl w:ilvl="1" w:tplc="0809001B">
      <w:start w:val="1"/>
      <w:numFmt w:val="lowerRoman"/>
      <w:lvlText w:val="%2."/>
      <w:lvlJc w:val="right"/>
      <w:pPr>
        <w:ind w:left="2520" w:hanging="360"/>
      </w:pPr>
      <w:rPr>
        <w:rFonts w:hint="default"/>
        <w:b w:val="0"/>
        <w:i w:val="0"/>
        <w:sz w:val="22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1332DE"/>
    <w:multiLevelType w:val="hybridMultilevel"/>
    <w:tmpl w:val="56CAF5E2"/>
    <w:lvl w:ilvl="0" w:tplc="5B762986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0861BF"/>
    <w:multiLevelType w:val="hybridMultilevel"/>
    <w:tmpl w:val="424E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B28"/>
    <w:multiLevelType w:val="hybridMultilevel"/>
    <w:tmpl w:val="A93E2222"/>
    <w:lvl w:ilvl="0" w:tplc="0D9C6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872" w:hanging="360"/>
      </w:pPr>
    </w:lvl>
    <w:lvl w:ilvl="2" w:tplc="0809001B" w:tentative="1">
      <w:start w:val="1"/>
      <w:numFmt w:val="lowerRoman"/>
      <w:lvlText w:val="%3."/>
      <w:lvlJc w:val="right"/>
      <w:pPr>
        <w:ind w:left="1592" w:hanging="180"/>
      </w:pPr>
    </w:lvl>
    <w:lvl w:ilvl="3" w:tplc="0809000F" w:tentative="1">
      <w:start w:val="1"/>
      <w:numFmt w:val="decimal"/>
      <w:lvlText w:val="%4."/>
      <w:lvlJc w:val="left"/>
      <w:pPr>
        <w:ind w:left="2312" w:hanging="360"/>
      </w:pPr>
    </w:lvl>
    <w:lvl w:ilvl="4" w:tplc="08090019" w:tentative="1">
      <w:start w:val="1"/>
      <w:numFmt w:val="lowerLetter"/>
      <w:lvlText w:val="%5."/>
      <w:lvlJc w:val="left"/>
      <w:pPr>
        <w:ind w:left="3032" w:hanging="360"/>
      </w:pPr>
    </w:lvl>
    <w:lvl w:ilvl="5" w:tplc="0809001B" w:tentative="1">
      <w:start w:val="1"/>
      <w:numFmt w:val="lowerRoman"/>
      <w:lvlText w:val="%6."/>
      <w:lvlJc w:val="right"/>
      <w:pPr>
        <w:ind w:left="3752" w:hanging="180"/>
      </w:pPr>
    </w:lvl>
    <w:lvl w:ilvl="6" w:tplc="0809000F" w:tentative="1">
      <w:start w:val="1"/>
      <w:numFmt w:val="decimal"/>
      <w:lvlText w:val="%7."/>
      <w:lvlJc w:val="left"/>
      <w:pPr>
        <w:ind w:left="4472" w:hanging="360"/>
      </w:pPr>
    </w:lvl>
    <w:lvl w:ilvl="7" w:tplc="08090019" w:tentative="1">
      <w:start w:val="1"/>
      <w:numFmt w:val="lowerLetter"/>
      <w:lvlText w:val="%8."/>
      <w:lvlJc w:val="left"/>
      <w:pPr>
        <w:ind w:left="5192" w:hanging="360"/>
      </w:pPr>
    </w:lvl>
    <w:lvl w:ilvl="8" w:tplc="08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45E05DDE"/>
    <w:multiLevelType w:val="hybridMultilevel"/>
    <w:tmpl w:val="B1C0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97B24"/>
    <w:multiLevelType w:val="hybridMultilevel"/>
    <w:tmpl w:val="A93E2222"/>
    <w:lvl w:ilvl="0" w:tplc="0D9C64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hAnsi="Calibri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87076"/>
    <w:multiLevelType w:val="hybridMultilevel"/>
    <w:tmpl w:val="28D28690"/>
    <w:lvl w:ilvl="0" w:tplc="C4C430EA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z w:val="22"/>
      </w:rPr>
    </w:lvl>
    <w:lvl w:ilvl="1" w:tplc="0809001B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  <w:i w:val="0"/>
        <w:sz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27"/>
    <w:rsid w:val="000B3B13"/>
    <w:rsid w:val="000D2843"/>
    <w:rsid w:val="0010711C"/>
    <w:rsid w:val="001140EB"/>
    <w:rsid w:val="00127BB1"/>
    <w:rsid w:val="00146612"/>
    <w:rsid w:val="001D41BA"/>
    <w:rsid w:val="00274046"/>
    <w:rsid w:val="00293249"/>
    <w:rsid w:val="002E59F6"/>
    <w:rsid w:val="002F1CA7"/>
    <w:rsid w:val="00333E1B"/>
    <w:rsid w:val="003F51F3"/>
    <w:rsid w:val="00413620"/>
    <w:rsid w:val="00470AEC"/>
    <w:rsid w:val="004B2121"/>
    <w:rsid w:val="004D5910"/>
    <w:rsid w:val="004E2421"/>
    <w:rsid w:val="00505FD2"/>
    <w:rsid w:val="005335CA"/>
    <w:rsid w:val="005C1801"/>
    <w:rsid w:val="00602E44"/>
    <w:rsid w:val="00657F34"/>
    <w:rsid w:val="006A4D63"/>
    <w:rsid w:val="00700F65"/>
    <w:rsid w:val="00701396"/>
    <w:rsid w:val="008244B7"/>
    <w:rsid w:val="00861918"/>
    <w:rsid w:val="00885A27"/>
    <w:rsid w:val="008A7AB6"/>
    <w:rsid w:val="008F2D24"/>
    <w:rsid w:val="00912790"/>
    <w:rsid w:val="00946A77"/>
    <w:rsid w:val="00974C3A"/>
    <w:rsid w:val="009F66EA"/>
    <w:rsid w:val="00A21C95"/>
    <w:rsid w:val="00AD673A"/>
    <w:rsid w:val="00B7402D"/>
    <w:rsid w:val="00BB4865"/>
    <w:rsid w:val="00BC3690"/>
    <w:rsid w:val="00BD756E"/>
    <w:rsid w:val="00C04C76"/>
    <w:rsid w:val="00C71117"/>
    <w:rsid w:val="00C950CB"/>
    <w:rsid w:val="00CA5321"/>
    <w:rsid w:val="00D339A1"/>
    <w:rsid w:val="00DC5E27"/>
    <w:rsid w:val="00E6327B"/>
    <w:rsid w:val="00EC0E68"/>
    <w:rsid w:val="00EC7733"/>
    <w:rsid w:val="00F34F51"/>
    <w:rsid w:val="00F702DF"/>
    <w:rsid w:val="00FA3846"/>
    <w:rsid w:val="00FE6A5D"/>
    <w:rsid w:val="02A68319"/>
    <w:rsid w:val="077AE673"/>
    <w:rsid w:val="17C016B4"/>
    <w:rsid w:val="1F0EE5D8"/>
    <w:rsid w:val="205B545F"/>
    <w:rsid w:val="220225B3"/>
    <w:rsid w:val="332773C5"/>
    <w:rsid w:val="3A0BDDB3"/>
    <w:rsid w:val="3C1D29B1"/>
    <w:rsid w:val="3F2AB243"/>
    <w:rsid w:val="4D7B4664"/>
    <w:rsid w:val="4F33C4EC"/>
    <w:rsid w:val="50D446E0"/>
    <w:rsid w:val="55308D48"/>
    <w:rsid w:val="68857901"/>
    <w:rsid w:val="6DE7B2C8"/>
    <w:rsid w:val="745F8B6C"/>
    <w:rsid w:val="76DC9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D58262"/>
  <w15:docId w15:val="{1DEF1A9F-BACF-473A-8DA0-231E757F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9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3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6E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D756E"/>
    <w:pPr>
      <w:spacing w:after="0" w:line="240" w:lineRule="auto"/>
    </w:pPr>
    <w:rPr>
      <w:rFonts w:ascii="Consolas" w:eastAsiaTheme="minorHAnsi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756E"/>
    <w:rPr>
      <w:rFonts w:ascii="Consolas" w:hAnsi="Consolas" w:cs="Times New Roman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3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9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9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69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D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D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C0E68"/>
  </w:style>
  <w:style w:type="paragraph" w:customStyle="1" w:styleId="Normal1">
    <w:name w:val="Normal1"/>
    <w:basedOn w:val="Normal"/>
    <w:rsid w:val="00B74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70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.grimley@music.ox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ademic.appointments@humanities.ox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oocdtp.ac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d8306e-fa44-47bf-a5da-f2c8c53035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C28C326C85544B2E690F1DB37BA1E" ma:contentTypeVersion="17" ma:contentTypeDescription="Create a new document." ma:contentTypeScope="" ma:versionID="45c2a1b95e3e2870df90d26ea9287c03">
  <xsd:schema xmlns:xsd="http://www.w3.org/2001/XMLSchema" xmlns:xs="http://www.w3.org/2001/XMLSchema" xmlns:p="http://schemas.microsoft.com/office/2006/metadata/properties" xmlns:ns3="b6d8306e-fa44-47bf-a5da-f2c8c5303512" xmlns:ns4="c3f674f5-66f7-44b7-9707-d0a19a715a22" targetNamespace="http://schemas.microsoft.com/office/2006/metadata/properties" ma:root="true" ma:fieldsID="93c9a96693b9ea1d7c823c00ecd6d1e2" ns3:_="" ns4:_="">
    <xsd:import namespace="b6d8306e-fa44-47bf-a5da-f2c8c5303512"/>
    <xsd:import namespace="c3f674f5-66f7-44b7-9707-d0a19a715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8306e-fa44-47bf-a5da-f2c8c5303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674f5-66f7-44b7-9707-d0a19a715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90E24-7A88-43A4-91A2-3F193C31F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312D7-9423-4BC8-BA12-F2E5B2F5E237}">
  <ds:schemaRefs>
    <ds:schemaRef ds:uri="c3f674f5-66f7-44b7-9707-d0a19a715a2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b6d8306e-fa44-47bf-a5da-f2c8c530351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B6081C-CE49-4D54-809C-46D6981B1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8306e-fa44-47bf-a5da-f2c8c5303512"/>
    <ds:schemaRef ds:uri="c3f674f5-66f7-44b7-9707-d0a19a715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Company>University of Oxford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Hirsch</dc:creator>
  <cp:keywords/>
  <dc:description/>
  <cp:lastModifiedBy>Padraig O'Connor</cp:lastModifiedBy>
  <cp:revision>2</cp:revision>
  <dcterms:created xsi:type="dcterms:W3CDTF">2025-12-09T09:21:00Z</dcterms:created>
  <dcterms:modified xsi:type="dcterms:W3CDTF">2025-12-09T09:21:00Z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0x010100800C28C326C85544B2E690F1DB37BA1E</vt:lpwstr>
  </property>
</Properties>
</file>