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06F4" w14:textId="77777777" w:rsidR="001E092B" w:rsidRPr="00B6553F" w:rsidRDefault="001E092B" w:rsidP="00FF7B12">
      <w:pPr>
        <w:pStyle w:val="Default"/>
        <w:spacing w:line="276" w:lineRule="auto"/>
        <w:rPr>
          <w:rFonts w:asciiTheme="minorHAnsi" w:hAnsiTheme="minorHAnsi"/>
          <w:sz w:val="22"/>
          <w:szCs w:val="22"/>
        </w:rPr>
      </w:pPr>
    </w:p>
    <w:p w14:paraId="4B4E866C" w14:textId="77777777" w:rsidR="00561606" w:rsidRPr="00224FB9" w:rsidRDefault="00561606" w:rsidP="002F53B4">
      <w:pPr>
        <w:pStyle w:val="Default"/>
        <w:spacing w:after="240" w:line="276" w:lineRule="auto"/>
        <w:jc w:val="center"/>
        <w:outlineLvl w:val="0"/>
        <w:rPr>
          <w:rFonts w:asciiTheme="minorHAnsi" w:hAnsiTheme="minorHAnsi"/>
          <w:b/>
          <w:bCs/>
          <w:sz w:val="22"/>
          <w:szCs w:val="22"/>
        </w:rPr>
      </w:pPr>
      <w:r w:rsidRPr="00224FB9">
        <w:rPr>
          <w:rFonts w:asciiTheme="minorHAnsi" w:hAnsiTheme="minorHAnsi"/>
          <w:b/>
          <w:bCs/>
          <w:sz w:val="22"/>
          <w:szCs w:val="22"/>
        </w:rPr>
        <w:t>UNIVERSITY OF OXFORD</w:t>
      </w:r>
    </w:p>
    <w:p w14:paraId="1E87B786" w14:textId="77777777" w:rsidR="00F64E43" w:rsidRPr="00224FB9" w:rsidRDefault="00F64E43" w:rsidP="00FF7B12">
      <w:pPr>
        <w:pStyle w:val="Default"/>
        <w:spacing w:after="240" w:line="276" w:lineRule="auto"/>
        <w:jc w:val="center"/>
        <w:rPr>
          <w:rFonts w:asciiTheme="minorHAnsi" w:hAnsiTheme="minorHAnsi"/>
          <w:sz w:val="22"/>
          <w:szCs w:val="22"/>
        </w:rPr>
      </w:pPr>
      <w:r w:rsidRPr="00224FB9">
        <w:rPr>
          <w:rFonts w:asciiTheme="minorHAnsi" w:hAnsiTheme="minorHAnsi"/>
          <w:b/>
          <w:bCs/>
          <w:sz w:val="22"/>
          <w:szCs w:val="22"/>
        </w:rPr>
        <w:t>HUMANITIES DIVISION</w:t>
      </w:r>
    </w:p>
    <w:p w14:paraId="579864CC" w14:textId="77777777" w:rsidR="005D4096" w:rsidRPr="00224FB9" w:rsidRDefault="005D4096" w:rsidP="00FF7B12">
      <w:pPr>
        <w:pStyle w:val="Default"/>
        <w:spacing w:line="276" w:lineRule="auto"/>
        <w:jc w:val="center"/>
        <w:rPr>
          <w:rFonts w:asciiTheme="minorHAnsi" w:hAnsiTheme="minorHAnsi"/>
          <w:b/>
          <w:bCs/>
          <w:sz w:val="22"/>
          <w:szCs w:val="22"/>
        </w:rPr>
      </w:pPr>
      <w:r w:rsidRPr="00224FB9">
        <w:rPr>
          <w:rFonts w:asciiTheme="minorHAnsi" w:hAnsiTheme="minorHAnsi"/>
          <w:b/>
          <w:bCs/>
          <w:sz w:val="22"/>
          <w:szCs w:val="22"/>
        </w:rPr>
        <w:t>TORCH</w:t>
      </w:r>
    </w:p>
    <w:p w14:paraId="0C5FCD24" w14:textId="77777777" w:rsidR="00561606" w:rsidRPr="00224FB9" w:rsidRDefault="005D4096" w:rsidP="00FF7B12">
      <w:pPr>
        <w:pStyle w:val="Default"/>
        <w:spacing w:after="240" w:line="276" w:lineRule="auto"/>
        <w:jc w:val="center"/>
        <w:rPr>
          <w:rFonts w:asciiTheme="minorHAnsi" w:hAnsiTheme="minorHAnsi"/>
          <w:b/>
          <w:i/>
          <w:sz w:val="22"/>
          <w:szCs w:val="22"/>
        </w:rPr>
      </w:pPr>
      <w:r w:rsidRPr="00224FB9">
        <w:rPr>
          <w:rFonts w:asciiTheme="minorHAnsi" w:hAnsiTheme="minorHAnsi"/>
          <w:b/>
          <w:bCs/>
          <w:i/>
          <w:sz w:val="22"/>
          <w:szCs w:val="22"/>
        </w:rPr>
        <w:t xml:space="preserve">The Oxford Research Centre in the Humanities </w:t>
      </w:r>
    </w:p>
    <w:p w14:paraId="524D8830" w14:textId="77777777" w:rsidR="00561606" w:rsidRPr="00224FB9" w:rsidRDefault="005D4096" w:rsidP="00FF7B12">
      <w:pPr>
        <w:pStyle w:val="Default"/>
        <w:spacing w:after="120" w:line="276" w:lineRule="auto"/>
        <w:jc w:val="center"/>
        <w:rPr>
          <w:rFonts w:asciiTheme="minorHAnsi" w:hAnsiTheme="minorHAnsi"/>
          <w:sz w:val="22"/>
          <w:szCs w:val="22"/>
        </w:rPr>
      </w:pPr>
      <w:r w:rsidRPr="00224FB9">
        <w:rPr>
          <w:rFonts w:asciiTheme="minorHAnsi" w:hAnsiTheme="minorHAnsi"/>
          <w:b/>
          <w:bCs/>
          <w:sz w:val="22"/>
          <w:szCs w:val="22"/>
        </w:rPr>
        <w:t xml:space="preserve">TORCH </w:t>
      </w:r>
      <w:r w:rsidR="00561606" w:rsidRPr="00224FB9">
        <w:rPr>
          <w:rFonts w:asciiTheme="minorHAnsi" w:hAnsiTheme="minorHAnsi"/>
          <w:b/>
          <w:bCs/>
          <w:sz w:val="22"/>
          <w:szCs w:val="22"/>
        </w:rPr>
        <w:t>Director</w:t>
      </w:r>
    </w:p>
    <w:p w14:paraId="6EB17927" w14:textId="710A8067" w:rsidR="00FC6D04" w:rsidRDefault="00FC6D04" w:rsidP="002F53B4">
      <w:pPr>
        <w:pStyle w:val="Default"/>
        <w:spacing w:after="120" w:line="276" w:lineRule="auto"/>
        <w:jc w:val="both"/>
        <w:outlineLvl w:val="0"/>
        <w:rPr>
          <w:rFonts w:asciiTheme="minorHAnsi" w:hAnsiTheme="minorHAnsi"/>
          <w:b/>
          <w:bCs/>
          <w:sz w:val="22"/>
          <w:szCs w:val="22"/>
        </w:rPr>
      </w:pPr>
      <w:r>
        <w:rPr>
          <w:rFonts w:asciiTheme="minorHAnsi" w:hAnsiTheme="minorHAnsi"/>
          <w:b/>
          <w:bCs/>
          <w:sz w:val="22"/>
          <w:szCs w:val="22"/>
        </w:rPr>
        <w:t xml:space="preserve">The </w:t>
      </w:r>
      <w:r w:rsidR="00DF2B17">
        <w:rPr>
          <w:rFonts w:asciiTheme="minorHAnsi" w:hAnsiTheme="minorHAnsi"/>
          <w:b/>
          <w:bCs/>
          <w:sz w:val="22"/>
          <w:szCs w:val="22"/>
        </w:rPr>
        <w:t>R</w:t>
      </w:r>
      <w:r>
        <w:rPr>
          <w:rFonts w:asciiTheme="minorHAnsi" w:hAnsiTheme="minorHAnsi"/>
          <w:b/>
          <w:bCs/>
          <w:sz w:val="22"/>
          <w:szCs w:val="22"/>
        </w:rPr>
        <w:t xml:space="preserve">ole of Academic Leads </w:t>
      </w:r>
      <w:r w:rsidR="00A30E9C">
        <w:rPr>
          <w:rFonts w:asciiTheme="minorHAnsi" w:hAnsiTheme="minorHAnsi"/>
          <w:b/>
          <w:bCs/>
          <w:sz w:val="22"/>
          <w:szCs w:val="22"/>
        </w:rPr>
        <w:t>with</w:t>
      </w:r>
      <w:r>
        <w:rPr>
          <w:rFonts w:asciiTheme="minorHAnsi" w:hAnsiTheme="minorHAnsi"/>
          <w:b/>
          <w:bCs/>
          <w:sz w:val="22"/>
          <w:szCs w:val="22"/>
        </w:rPr>
        <w:t>in the Humanities Division</w:t>
      </w:r>
    </w:p>
    <w:p w14:paraId="1DCB69E6" w14:textId="08E5B0C2" w:rsidR="008E1445" w:rsidRDefault="00A30E9C" w:rsidP="002F53B4">
      <w:pPr>
        <w:pStyle w:val="Default"/>
        <w:spacing w:after="120" w:line="276" w:lineRule="auto"/>
        <w:jc w:val="both"/>
        <w:outlineLvl w:val="0"/>
        <w:rPr>
          <w:rFonts w:asciiTheme="minorHAnsi" w:hAnsiTheme="minorHAnsi"/>
          <w:b/>
          <w:bCs/>
          <w:sz w:val="22"/>
          <w:szCs w:val="22"/>
        </w:rPr>
      </w:pPr>
      <w:r>
        <w:rPr>
          <w:sz w:val="22"/>
          <w:szCs w:val="22"/>
        </w:rPr>
        <w:t>The Academic Lead roles within the Humanities Division play a vital and formative part in the design, development and implementation of divisional strategy, working closely with the Head of Division and Divisional Registrar. The Associate Head roles (Associate Head</w:t>
      </w:r>
      <w:r w:rsidR="001E6537">
        <w:rPr>
          <w:sz w:val="22"/>
          <w:szCs w:val="22"/>
        </w:rPr>
        <w:t xml:space="preserve"> for</w:t>
      </w:r>
      <w:r>
        <w:rPr>
          <w:sz w:val="22"/>
          <w:szCs w:val="22"/>
        </w:rPr>
        <w:t xml:space="preserve"> Research and Innovation</w:t>
      </w:r>
      <w:r w:rsidR="00902485">
        <w:rPr>
          <w:sz w:val="22"/>
          <w:szCs w:val="22"/>
        </w:rPr>
        <w:t>,</w:t>
      </w:r>
      <w:r>
        <w:rPr>
          <w:sz w:val="22"/>
          <w:szCs w:val="22"/>
        </w:rPr>
        <w:t xml:space="preserve"> Associate Head </w:t>
      </w:r>
      <w:r w:rsidR="001E6537">
        <w:rPr>
          <w:sz w:val="22"/>
          <w:szCs w:val="22"/>
        </w:rPr>
        <w:t xml:space="preserve">for </w:t>
      </w:r>
      <w:r>
        <w:rPr>
          <w:sz w:val="22"/>
          <w:szCs w:val="22"/>
        </w:rPr>
        <w:t>Education</w:t>
      </w:r>
      <w:r w:rsidR="00902485">
        <w:rPr>
          <w:sz w:val="22"/>
          <w:szCs w:val="22"/>
        </w:rPr>
        <w:t xml:space="preserve"> and Associate Head </w:t>
      </w:r>
      <w:r w:rsidR="001E6537">
        <w:rPr>
          <w:sz w:val="22"/>
          <w:szCs w:val="22"/>
        </w:rPr>
        <w:t xml:space="preserve">for </w:t>
      </w:r>
      <w:r w:rsidR="00902485">
        <w:rPr>
          <w:sz w:val="22"/>
          <w:szCs w:val="22"/>
        </w:rPr>
        <w:t>People</w:t>
      </w:r>
      <w:r>
        <w:rPr>
          <w:sz w:val="22"/>
          <w:szCs w:val="22"/>
        </w:rPr>
        <w:t>) help to direct the strategic vision and provide oversight of divisional activities</w:t>
      </w:r>
      <w:r w:rsidR="00717D26">
        <w:rPr>
          <w:sz w:val="22"/>
          <w:szCs w:val="22"/>
        </w:rPr>
        <w:t>,</w:t>
      </w:r>
      <w:r>
        <w:rPr>
          <w:sz w:val="22"/>
          <w:szCs w:val="22"/>
        </w:rPr>
        <w:t xml:space="preserve"> including leadership and governance.  The Academic Programme Directors (TORCH, DiSC, Ertegun, Researcher Advocate), also contribute to the strategic vision and to the delivery of its objectives through their programmes of activity.  Collaboration is at the heart of successful delivery, both with fellow academic leads and also with professional services colleagues across the </w:t>
      </w:r>
      <w:r w:rsidR="004B67E4">
        <w:rPr>
          <w:sz w:val="22"/>
          <w:szCs w:val="22"/>
        </w:rPr>
        <w:t>D</w:t>
      </w:r>
      <w:r>
        <w:rPr>
          <w:sz w:val="22"/>
          <w:szCs w:val="22"/>
        </w:rPr>
        <w:t>ivision.</w:t>
      </w:r>
    </w:p>
    <w:p w14:paraId="5074A28E" w14:textId="77777777" w:rsidR="00FC6D04" w:rsidRDefault="00FC6D04" w:rsidP="002F53B4">
      <w:pPr>
        <w:pStyle w:val="Default"/>
        <w:spacing w:after="120" w:line="276" w:lineRule="auto"/>
        <w:jc w:val="both"/>
        <w:outlineLvl w:val="0"/>
        <w:rPr>
          <w:rFonts w:asciiTheme="minorHAnsi" w:hAnsiTheme="minorHAnsi"/>
          <w:b/>
          <w:bCs/>
          <w:sz w:val="22"/>
          <w:szCs w:val="22"/>
        </w:rPr>
      </w:pPr>
    </w:p>
    <w:p w14:paraId="036E766D" w14:textId="2FBE6FC2" w:rsidR="00561606" w:rsidRPr="00224FB9" w:rsidRDefault="00BE0EBC" w:rsidP="002F53B4">
      <w:pPr>
        <w:pStyle w:val="Default"/>
        <w:spacing w:after="120" w:line="276" w:lineRule="auto"/>
        <w:jc w:val="both"/>
        <w:outlineLvl w:val="0"/>
        <w:rPr>
          <w:rFonts w:asciiTheme="minorHAnsi" w:hAnsiTheme="minorHAnsi"/>
          <w:sz w:val="22"/>
          <w:szCs w:val="22"/>
        </w:rPr>
      </w:pPr>
      <w:r>
        <w:rPr>
          <w:rFonts w:asciiTheme="minorHAnsi" w:hAnsiTheme="minorHAnsi"/>
          <w:b/>
          <w:bCs/>
          <w:sz w:val="22"/>
          <w:szCs w:val="22"/>
        </w:rPr>
        <w:t>The Oxford Research Centre in the Humanities</w:t>
      </w:r>
      <w:r w:rsidR="00B64E8F">
        <w:rPr>
          <w:rFonts w:asciiTheme="minorHAnsi" w:hAnsiTheme="minorHAnsi"/>
          <w:b/>
          <w:bCs/>
          <w:sz w:val="22"/>
          <w:szCs w:val="22"/>
        </w:rPr>
        <w:t xml:space="preserve"> (TORCH)</w:t>
      </w:r>
    </w:p>
    <w:p w14:paraId="3FC1F709" w14:textId="15C93C93" w:rsidR="00C0489F" w:rsidRPr="00535B49" w:rsidRDefault="00F64E43" w:rsidP="00980812">
      <w:pPr>
        <w:pStyle w:val="Default"/>
        <w:spacing w:after="120" w:line="276" w:lineRule="auto"/>
        <w:jc w:val="both"/>
        <w:rPr>
          <w:rStyle w:val="eop"/>
          <w:color w:val="auto"/>
          <w:sz w:val="22"/>
          <w:szCs w:val="22"/>
        </w:rPr>
      </w:pPr>
      <w:r w:rsidRPr="00535B49">
        <w:rPr>
          <w:rFonts w:asciiTheme="minorHAnsi" w:hAnsiTheme="minorHAnsi"/>
          <w:color w:val="auto"/>
          <w:sz w:val="22"/>
          <w:szCs w:val="22"/>
        </w:rPr>
        <w:t>Launched in 2013</w:t>
      </w:r>
      <w:r w:rsidR="002E18B1" w:rsidRPr="00535B49">
        <w:rPr>
          <w:rFonts w:asciiTheme="minorHAnsi" w:hAnsiTheme="minorHAnsi"/>
          <w:color w:val="auto"/>
          <w:sz w:val="22"/>
          <w:szCs w:val="22"/>
        </w:rPr>
        <w:t xml:space="preserve">, </w:t>
      </w:r>
      <w:r w:rsidR="0033779C" w:rsidRPr="00535B49">
        <w:rPr>
          <w:rFonts w:asciiTheme="minorHAnsi" w:hAnsiTheme="minorHAnsi"/>
          <w:color w:val="auto"/>
          <w:sz w:val="22"/>
          <w:szCs w:val="22"/>
        </w:rPr>
        <w:t xml:space="preserve">TORCH </w:t>
      </w:r>
      <w:r w:rsidRPr="00535B49">
        <w:rPr>
          <w:rFonts w:asciiTheme="minorHAnsi" w:hAnsiTheme="minorHAnsi"/>
          <w:color w:val="auto"/>
          <w:sz w:val="22"/>
          <w:szCs w:val="22"/>
        </w:rPr>
        <w:t xml:space="preserve">supports and promotes research activity </w:t>
      </w:r>
      <w:r w:rsidR="00B82F27">
        <w:rPr>
          <w:rFonts w:asciiTheme="minorHAnsi" w:hAnsiTheme="minorHAnsi"/>
          <w:color w:val="auto"/>
          <w:sz w:val="22"/>
          <w:szCs w:val="22"/>
        </w:rPr>
        <w:t>which</w:t>
      </w:r>
      <w:r w:rsidRPr="00535B49">
        <w:rPr>
          <w:rFonts w:asciiTheme="minorHAnsi" w:hAnsiTheme="minorHAnsi"/>
          <w:color w:val="auto"/>
          <w:sz w:val="22"/>
          <w:szCs w:val="22"/>
        </w:rPr>
        <w:t xml:space="preserve"> transcends disciplinary and institutional boundaries </w:t>
      </w:r>
      <w:r w:rsidR="004B67E4">
        <w:rPr>
          <w:rFonts w:asciiTheme="minorHAnsi" w:hAnsiTheme="minorHAnsi"/>
          <w:color w:val="auto"/>
          <w:sz w:val="22"/>
          <w:szCs w:val="22"/>
        </w:rPr>
        <w:t>and generates discussion and debate on issues</w:t>
      </w:r>
      <w:r w:rsidRPr="00535B49">
        <w:rPr>
          <w:rFonts w:asciiTheme="minorHAnsi" w:hAnsiTheme="minorHAnsi"/>
          <w:color w:val="auto"/>
          <w:sz w:val="22"/>
          <w:szCs w:val="22"/>
        </w:rPr>
        <w:t xml:space="preserve"> </w:t>
      </w:r>
      <w:r w:rsidR="004B67E4">
        <w:rPr>
          <w:rFonts w:asciiTheme="minorHAnsi" w:hAnsiTheme="minorHAnsi"/>
          <w:color w:val="auto"/>
          <w:sz w:val="22"/>
          <w:szCs w:val="22"/>
        </w:rPr>
        <w:t>of pressing relevance to academic</w:t>
      </w:r>
      <w:r w:rsidR="00C21146" w:rsidRPr="00535B49">
        <w:rPr>
          <w:rFonts w:asciiTheme="minorHAnsi" w:hAnsiTheme="minorHAnsi"/>
          <w:color w:val="auto"/>
          <w:sz w:val="22"/>
          <w:szCs w:val="22"/>
        </w:rPr>
        <w:t xml:space="preserve"> </w:t>
      </w:r>
      <w:r w:rsidR="00CD3ECB" w:rsidRPr="00535B49">
        <w:rPr>
          <w:rFonts w:asciiTheme="minorHAnsi" w:hAnsiTheme="minorHAnsi"/>
          <w:color w:val="auto"/>
          <w:sz w:val="22"/>
          <w:szCs w:val="22"/>
        </w:rPr>
        <w:t>and</w:t>
      </w:r>
      <w:r w:rsidR="001E6537">
        <w:rPr>
          <w:rFonts w:asciiTheme="minorHAnsi" w:hAnsiTheme="minorHAnsi"/>
          <w:color w:val="auto"/>
          <w:sz w:val="22"/>
          <w:szCs w:val="22"/>
        </w:rPr>
        <w:t xml:space="preserve"> public</w:t>
      </w:r>
      <w:r w:rsidR="00CD3ECB" w:rsidRPr="00535B49">
        <w:rPr>
          <w:rFonts w:asciiTheme="minorHAnsi" w:hAnsiTheme="minorHAnsi"/>
          <w:color w:val="auto"/>
          <w:sz w:val="22"/>
          <w:szCs w:val="22"/>
        </w:rPr>
        <w:t xml:space="preserve"> </w:t>
      </w:r>
      <w:r w:rsidRPr="00535B49">
        <w:rPr>
          <w:rFonts w:asciiTheme="minorHAnsi" w:hAnsiTheme="minorHAnsi"/>
          <w:color w:val="auto"/>
          <w:sz w:val="22"/>
          <w:szCs w:val="22"/>
        </w:rPr>
        <w:t>audiences</w:t>
      </w:r>
      <w:r w:rsidR="001E6537">
        <w:rPr>
          <w:rFonts w:asciiTheme="minorHAnsi" w:hAnsiTheme="minorHAnsi"/>
          <w:color w:val="auto"/>
          <w:sz w:val="22"/>
          <w:szCs w:val="22"/>
        </w:rPr>
        <w:t>.</w:t>
      </w:r>
      <w:r w:rsidR="004B67E4">
        <w:rPr>
          <w:rFonts w:asciiTheme="minorHAnsi" w:hAnsiTheme="minorHAnsi"/>
          <w:color w:val="auto"/>
          <w:sz w:val="22"/>
          <w:szCs w:val="22"/>
        </w:rPr>
        <w:t xml:space="preserve"> TORCH acts as an interdisciplinary </w:t>
      </w:r>
      <w:r w:rsidR="00B82F27">
        <w:rPr>
          <w:rFonts w:asciiTheme="minorHAnsi" w:hAnsiTheme="minorHAnsi"/>
          <w:color w:val="auto"/>
          <w:sz w:val="22"/>
          <w:szCs w:val="22"/>
        </w:rPr>
        <w:t xml:space="preserve">research incubator by providing time and space for the generative exchange of ideas between participants from within and outside the University. </w:t>
      </w:r>
    </w:p>
    <w:p w14:paraId="51948ABC" w14:textId="0CFFA612" w:rsidR="009E4660" w:rsidRDefault="00DE6736" w:rsidP="00980812">
      <w:pPr>
        <w:pStyle w:val="Default"/>
        <w:spacing w:after="120" w:line="276" w:lineRule="auto"/>
        <w:jc w:val="both"/>
        <w:rPr>
          <w:rStyle w:val="normaltextrun"/>
          <w:sz w:val="22"/>
          <w:szCs w:val="22"/>
        </w:rPr>
      </w:pPr>
      <w:r>
        <w:rPr>
          <w:rStyle w:val="normaltextrun"/>
          <w:color w:val="auto"/>
          <w:sz w:val="22"/>
          <w:szCs w:val="22"/>
        </w:rPr>
        <w:t>B</w:t>
      </w:r>
      <w:r w:rsidR="00FE59FE" w:rsidRPr="00535B49">
        <w:rPr>
          <w:rStyle w:val="normaltextrun"/>
          <w:color w:val="auto"/>
          <w:sz w:val="22"/>
          <w:szCs w:val="22"/>
        </w:rPr>
        <w:t xml:space="preserve">ased in </w:t>
      </w:r>
      <w:r>
        <w:rPr>
          <w:rStyle w:val="normaltextrun"/>
          <w:color w:val="auto"/>
          <w:sz w:val="22"/>
          <w:szCs w:val="22"/>
        </w:rPr>
        <w:t>the Schwarzman Centre for the Humanities</w:t>
      </w:r>
      <w:r w:rsidR="00FE59FE" w:rsidRPr="00535B49">
        <w:rPr>
          <w:rStyle w:val="normaltextrun"/>
          <w:color w:val="auto"/>
          <w:sz w:val="22"/>
          <w:szCs w:val="22"/>
        </w:rPr>
        <w:t xml:space="preserve"> in the Radcliffe Observatory Quarter, </w:t>
      </w:r>
      <w:r w:rsidR="007C080A">
        <w:rPr>
          <w:rStyle w:val="normaltextrun"/>
          <w:color w:val="auto"/>
          <w:sz w:val="22"/>
          <w:szCs w:val="22"/>
        </w:rPr>
        <w:t xml:space="preserve">TORCH </w:t>
      </w:r>
      <w:r w:rsidR="00FE59FE" w:rsidRPr="00535B49">
        <w:rPr>
          <w:rStyle w:val="normaltextrun"/>
          <w:color w:val="auto"/>
          <w:sz w:val="22"/>
          <w:szCs w:val="22"/>
        </w:rPr>
        <w:t xml:space="preserve">is generously supported by the University’s John Fell Fund, with additional support from Research England’s Higher Education Innovation Fund (HEIF), trusts and foundations, as well as private donors. TORCH has received major grants from the Andrew W. Mellon Foundation, including for the </w:t>
      </w:r>
      <w:r w:rsidR="00FE59FE" w:rsidRPr="00535B49">
        <w:rPr>
          <w:rStyle w:val="normaltextrun"/>
          <w:i/>
          <w:iCs/>
          <w:color w:val="auto"/>
          <w:sz w:val="22"/>
          <w:szCs w:val="22"/>
        </w:rPr>
        <w:t>Humanities and Science</w:t>
      </w:r>
      <w:r w:rsidR="00FE59FE" w:rsidRPr="00535B49">
        <w:rPr>
          <w:rStyle w:val="normaltextrun"/>
          <w:color w:val="auto"/>
          <w:sz w:val="22"/>
          <w:szCs w:val="22"/>
        </w:rPr>
        <w:t xml:space="preserve"> series (2014-16) and </w:t>
      </w:r>
      <w:r w:rsidR="00FE59FE" w:rsidRPr="00535B49">
        <w:rPr>
          <w:rStyle w:val="normaltextrun"/>
          <w:i/>
          <w:iCs/>
          <w:color w:val="auto"/>
          <w:sz w:val="22"/>
          <w:szCs w:val="22"/>
        </w:rPr>
        <w:t>Humanities &amp; Identities</w:t>
      </w:r>
      <w:r w:rsidR="00FE59FE" w:rsidRPr="00535B49">
        <w:rPr>
          <w:rStyle w:val="normaltextrun"/>
          <w:color w:val="auto"/>
          <w:sz w:val="22"/>
          <w:szCs w:val="22"/>
        </w:rPr>
        <w:t xml:space="preserve"> (2017-24). </w:t>
      </w:r>
    </w:p>
    <w:p w14:paraId="71BAB9C8" w14:textId="1C7863AC" w:rsidR="009F646F" w:rsidRPr="00224FB9" w:rsidRDefault="009F646F" w:rsidP="00980812">
      <w:pPr>
        <w:pStyle w:val="Default"/>
        <w:spacing w:after="120" w:line="276" w:lineRule="auto"/>
        <w:jc w:val="both"/>
        <w:rPr>
          <w:rFonts w:asciiTheme="minorHAnsi" w:hAnsiTheme="minorHAnsi"/>
          <w:sz w:val="22"/>
          <w:szCs w:val="22"/>
        </w:rPr>
      </w:pPr>
      <w:r>
        <w:rPr>
          <w:rStyle w:val="normaltextrun"/>
          <w:sz w:val="22"/>
          <w:szCs w:val="22"/>
        </w:rPr>
        <w:t>Further information about TORCH is available at</w:t>
      </w:r>
      <w:r w:rsidR="00B64E8F">
        <w:rPr>
          <w:rStyle w:val="normaltextrun"/>
          <w:sz w:val="22"/>
          <w:szCs w:val="22"/>
        </w:rPr>
        <w:t xml:space="preserve">: </w:t>
      </w:r>
      <w:r>
        <w:rPr>
          <w:rStyle w:val="normaltextrun"/>
          <w:color w:val="0078D4"/>
          <w:sz w:val="22"/>
          <w:szCs w:val="22"/>
          <w:u w:val="single"/>
        </w:rPr>
        <w:t>https://www.torch.ox.ac.uk/about/who-we-are</w:t>
      </w:r>
    </w:p>
    <w:p w14:paraId="79DE77EB" w14:textId="77777777" w:rsidR="00DF2B17" w:rsidRPr="00224FB9" w:rsidRDefault="00DF2B17" w:rsidP="009664B3">
      <w:pPr>
        <w:pStyle w:val="Default"/>
        <w:spacing w:after="120" w:line="276" w:lineRule="auto"/>
        <w:jc w:val="both"/>
        <w:rPr>
          <w:rFonts w:asciiTheme="minorHAnsi" w:hAnsiTheme="minorHAnsi"/>
          <w:sz w:val="22"/>
          <w:szCs w:val="22"/>
        </w:rPr>
      </w:pPr>
    </w:p>
    <w:p w14:paraId="13CAB63E" w14:textId="67DA04D3" w:rsidR="00BE0EBC" w:rsidRPr="00535B49" w:rsidRDefault="001D132F" w:rsidP="00980812">
      <w:pPr>
        <w:pStyle w:val="Default"/>
        <w:spacing w:after="120" w:line="276" w:lineRule="auto"/>
        <w:jc w:val="both"/>
        <w:rPr>
          <w:rFonts w:asciiTheme="minorHAnsi" w:hAnsiTheme="minorHAnsi"/>
          <w:b/>
          <w:bCs/>
          <w:sz w:val="22"/>
          <w:szCs w:val="22"/>
        </w:rPr>
      </w:pPr>
      <w:r w:rsidRPr="00535B49">
        <w:rPr>
          <w:rFonts w:asciiTheme="minorHAnsi" w:hAnsiTheme="minorHAnsi"/>
          <w:b/>
          <w:bCs/>
          <w:sz w:val="22"/>
          <w:szCs w:val="22"/>
        </w:rPr>
        <w:t xml:space="preserve">The </w:t>
      </w:r>
      <w:r w:rsidR="009D27B8">
        <w:rPr>
          <w:rFonts w:asciiTheme="minorHAnsi" w:hAnsiTheme="minorHAnsi"/>
          <w:b/>
          <w:bCs/>
          <w:sz w:val="22"/>
          <w:szCs w:val="22"/>
        </w:rPr>
        <w:t>R</w:t>
      </w:r>
      <w:r w:rsidRPr="00535B49">
        <w:rPr>
          <w:rFonts w:asciiTheme="minorHAnsi" w:hAnsiTheme="minorHAnsi"/>
          <w:b/>
          <w:bCs/>
          <w:sz w:val="22"/>
          <w:szCs w:val="22"/>
        </w:rPr>
        <w:t>ole of the Director of TORCH</w:t>
      </w:r>
    </w:p>
    <w:p w14:paraId="712CBF7F" w14:textId="6C741360" w:rsidR="003D2DA9" w:rsidRDefault="007D5084" w:rsidP="00980812">
      <w:pPr>
        <w:pStyle w:val="Default"/>
        <w:spacing w:after="120" w:line="276" w:lineRule="auto"/>
        <w:jc w:val="both"/>
        <w:rPr>
          <w:rFonts w:asciiTheme="minorHAnsi" w:hAnsiTheme="minorHAnsi"/>
          <w:sz w:val="22"/>
          <w:szCs w:val="22"/>
        </w:rPr>
      </w:pPr>
      <w:r>
        <w:rPr>
          <w:rFonts w:asciiTheme="minorHAnsi" w:hAnsiTheme="minorHAnsi"/>
          <w:sz w:val="22"/>
          <w:szCs w:val="22"/>
        </w:rPr>
        <w:t xml:space="preserve">This is an </w:t>
      </w:r>
      <w:r w:rsidR="00820E8C">
        <w:rPr>
          <w:rFonts w:asciiTheme="minorHAnsi" w:hAnsiTheme="minorHAnsi"/>
          <w:sz w:val="22"/>
          <w:szCs w:val="22"/>
        </w:rPr>
        <w:t>outstanding opportunity</w:t>
      </w:r>
      <w:r>
        <w:rPr>
          <w:rFonts w:asciiTheme="minorHAnsi" w:hAnsiTheme="minorHAnsi"/>
          <w:sz w:val="22"/>
          <w:szCs w:val="22"/>
        </w:rPr>
        <w:t xml:space="preserve"> for a creative</w:t>
      </w:r>
      <w:r w:rsidR="00AC36D8">
        <w:rPr>
          <w:rFonts w:asciiTheme="minorHAnsi" w:hAnsiTheme="minorHAnsi"/>
          <w:sz w:val="22"/>
          <w:szCs w:val="22"/>
        </w:rPr>
        <w:t xml:space="preserve">, </w:t>
      </w:r>
      <w:r>
        <w:rPr>
          <w:rFonts w:asciiTheme="minorHAnsi" w:hAnsiTheme="minorHAnsi"/>
          <w:sz w:val="22"/>
          <w:szCs w:val="22"/>
        </w:rPr>
        <w:t xml:space="preserve">dynamic </w:t>
      </w:r>
      <w:r w:rsidR="008B6E05" w:rsidRPr="00224FB9">
        <w:rPr>
          <w:rFonts w:asciiTheme="minorHAnsi" w:hAnsiTheme="minorHAnsi"/>
          <w:sz w:val="22"/>
          <w:szCs w:val="22"/>
        </w:rPr>
        <w:t xml:space="preserve">senior academic </w:t>
      </w:r>
      <w:r w:rsidR="00A55259">
        <w:rPr>
          <w:rFonts w:asciiTheme="minorHAnsi" w:hAnsiTheme="minorHAnsi"/>
          <w:sz w:val="22"/>
          <w:szCs w:val="22"/>
        </w:rPr>
        <w:t xml:space="preserve">to </w:t>
      </w:r>
      <w:r w:rsidR="00C40104">
        <w:rPr>
          <w:rFonts w:asciiTheme="minorHAnsi" w:hAnsiTheme="minorHAnsi"/>
          <w:sz w:val="22"/>
          <w:szCs w:val="22"/>
        </w:rPr>
        <w:t>shape</w:t>
      </w:r>
      <w:r w:rsidR="00467908">
        <w:rPr>
          <w:rFonts w:asciiTheme="minorHAnsi" w:hAnsiTheme="minorHAnsi"/>
          <w:sz w:val="22"/>
          <w:szCs w:val="22"/>
        </w:rPr>
        <w:t xml:space="preserve"> </w:t>
      </w:r>
      <w:r w:rsidR="00C40104">
        <w:rPr>
          <w:rFonts w:asciiTheme="minorHAnsi" w:hAnsiTheme="minorHAnsi"/>
          <w:sz w:val="22"/>
          <w:szCs w:val="22"/>
        </w:rPr>
        <w:t>the next phase in TORCH’s development</w:t>
      </w:r>
      <w:r w:rsidR="00B82F27">
        <w:rPr>
          <w:rFonts w:asciiTheme="minorHAnsi" w:hAnsiTheme="minorHAnsi"/>
          <w:sz w:val="22"/>
          <w:szCs w:val="22"/>
        </w:rPr>
        <w:t xml:space="preserve">. Building on firm foundations set by the previous Director, the new Director will </w:t>
      </w:r>
      <w:r w:rsidR="00C40104">
        <w:rPr>
          <w:rFonts w:asciiTheme="minorHAnsi" w:hAnsiTheme="minorHAnsi"/>
          <w:sz w:val="22"/>
          <w:szCs w:val="22"/>
        </w:rPr>
        <w:t>help TORCH to make the most of the new opportunities</w:t>
      </w:r>
      <w:r w:rsidR="009B49F3">
        <w:rPr>
          <w:rFonts w:asciiTheme="minorHAnsi" w:hAnsiTheme="minorHAnsi"/>
          <w:sz w:val="22"/>
          <w:szCs w:val="22"/>
        </w:rPr>
        <w:t xml:space="preserve"> </w:t>
      </w:r>
      <w:r w:rsidR="00F82D18">
        <w:rPr>
          <w:rFonts w:asciiTheme="minorHAnsi" w:hAnsiTheme="minorHAnsi"/>
          <w:sz w:val="22"/>
          <w:szCs w:val="22"/>
        </w:rPr>
        <w:t xml:space="preserve">and ways of working </w:t>
      </w:r>
      <w:r w:rsidR="001E6537">
        <w:rPr>
          <w:rFonts w:asciiTheme="minorHAnsi" w:hAnsiTheme="minorHAnsi"/>
          <w:sz w:val="22"/>
          <w:szCs w:val="22"/>
        </w:rPr>
        <w:t>enabled</w:t>
      </w:r>
      <w:r w:rsidR="009B49F3">
        <w:rPr>
          <w:rFonts w:asciiTheme="minorHAnsi" w:hAnsiTheme="minorHAnsi"/>
          <w:sz w:val="22"/>
          <w:szCs w:val="22"/>
        </w:rPr>
        <w:t xml:space="preserve"> </w:t>
      </w:r>
      <w:r w:rsidR="009212FF">
        <w:rPr>
          <w:rFonts w:asciiTheme="minorHAnsi" w:hAnsiTheme="minorHAnsi"/>
          <w:sz w:val="22"/>
          <w:szCs w:val="22"/>
        </w:rPr>
        <w:t>by the Schwarzman Centre</w:t>
      </w:r>
      <w:r w:rsidR="00C40104">
        <w:rPr>
          <w:rFonts w:asciiTheme="minorHAnsi" w:hAnsiTheme="minorHAnsi"/>
          <w:sz w:val="22"/>
          <w:szCs w:val="22"/>
        </w:rPr>
        <w:t>, and to make significant contributions to the intellectual life of the Division and the University.</w:t>
      </w:r>
    </w:p>
    <w:p w14:paraId="5EA35F30" w14:textId="4902495F" w:rsidR="001356CF" w:rsidRDefault="00B047C4"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 xml:space="preserve">The </w:t>
      </w:r>
      <w:r w:rsidR="00696091" w:rsidRPr="00224FB9">
        <w:rPr>
          <w:rFonts w:asciiTheme="minorHAnsi" w:hAnsiTheme="minorHAnsi"/>
          <w:sz w:val="22"/>
          <w:szCs w:val="22"/>
        </w:rPr>
        <w:t xml:space="preserve">Director will </w:t>
      </w:r>
      <w:r w:rsidRPr="00224FB9">
        <w:rPr>
          <w:rFonts w:asciiTheme="minorHAnsi" w:hAnsiTheme="minorHAnsi"/>
          <w:sz w:val="22"/>
          <w:szCs w:val="22"/>
        </w:rPr>
        <w:t>ensure that</w:t>
      </w:r>
      <w:r w:rsidR="008A785B">
        <w:rPr>
          <w:rFonts w:asciiTheme="minorHAnsi" w:hAnsiTheme="minorHAnsi"/>
          <w:sz w:val="22"/>
          <w:szCs w:val="22"/>
        </w:rPr>
        <w:t xml:space="preserve">, as an </w:t>
      </w:r>
      <w:r w:rsidR="008A785B" w:rsidRPr="00224FB9">
        <w:rPr>
          <w:rFonts w:asciiTheme="minorHAnsi" w:hAnsiTheme="minorHAnsi"/>
          <w:sz w:val="22"/>
          <w:szCs w:val="22"/>
        </w:rPr>
        <w:t>interdisciplinary research incubator</w:t>
      </w:r>
      <w:r w:rsidR="008A785B">
        <w:rPr>
          <w:rFonts w:asciiTheme="minorHAnsi" w:hAnsiTheme="minorHAnsi"/>
          <w:sz w:val="22"/>
          <w:szCs w:val="22"/>
        </w:rPr>
        <w:t>,</w:t>
      </w:r>
      <w:r w:rsidRPr="00224FB9">
        <w:rPr>
          <w:rFonts w:asciiTheme="minorHAnsi" w:hAnsiTheme="minorHAnsi"/>
          <w:sz w:val="22"/>
          <w:szCs w:val="22"/>
        </w:rPr>
        <w:t xml:space="preserve"> TORCH </w:t>
      </w:r>
      <w:r w:rsidR="00696091" w:rsidRPr="00224FB9">
        <w:rPr>
          <w:rFonts w:asciiTheme="minorHAnsi" w:hAnsiTheme="minorHAnsi"/>
          <w:sz w:val="22"/>
          <w:szCs w:val="22"/>
        </w:rPr>
        <w:t xml:space="preserve">remains </w:t>
      </w:r>
      <w:r w:rsidRPr="00224FB9">
        <w:rPr>
          <w:rFonts w:asciiTheme="minorHAnsi" w:hAnsiTheme="minorHAnsi"/>
          <w:sz w:val="22"/>
          <w:szCs w:val="22"/>
        </w:rPr>
        <w:t xml:space="preserve">closely attuned to the interdisciplinary </w:t>
      </w:r>
      <w:r w:rsidR="001E6537">
        <w:rPr>
          <w:rFonts w:asciiTheme="minorHAnsi" w:hAnsiTheme="minorHAnsi"/>
          <w:sz w:val="22"/>
          <w:szCs w:val="22"/>
        </w:rPr>
        <w:t xml:space="preserve">and collaborative </w:t>
      </w:r>
      <w:r w:rsidR="00E36E57" w:rsidRPr="00224FB9">
        <w:rPr>
          <w:rFonts w:asciiTheme="minorHAnsi" w:hAnsiTheme="minorHAnsi"/>
          <w:sz w:val="22"/>
          <w:szCs w:val="22"/>
        </w:rPr>
        <w:t xml:space="preserve">interests </w:t>
      </w:r>
      <w:r w:rsidR="00CB4368" w:rsidRPr="00224FB9">
        <w:rPr>
          <w:rFonts w:asciiTheme="minorHAnsi" w:hAnsiTheme="minorHAnsi"/>
          <w:sz w:val="22"/>
          <w:szCs w:val="22"/>
        </w:rPr>
        <w:t xml:space="preserve">of </w:t>
      </w:r>
      <w:r w:rsidR="00E36E57" w:rsidRPr="00224FB9">
        <w:rPr>
          <w:rFonts w:asciiTheme="minorHAnsi" w:hAnsiTheme="minorHAnsi"/>
          <w:sz w:val="22"/>
          <w:szCs w:val="22"/>
        </w:rPr>
        <w:t xml:space="preserve">Oxford’s </w:t>
      </w:r>
      <w:r w:rsidR="00C40104">
        <w:rPr>
          <w:rFonts w:asciiTheme="minorHAnsi" w:hAnsiTheme="minorHAnsi"/>
          <w:sz w:val="22"/>
          <w:szCs w:val="22"/>
        </w:rPr>
        <w:t>H</w:t>
      </w:r>
      <w:r w:rsidR="00E36E57" w:rsidRPr="00224FB9">
        <w:rPr>
          <w:rFonts w:asciiTheme="minorHAnsi" w:hAnsiTheme="minorHAnsi"/>
          <w:sz w:val="22"/>
          <w:szCs w:val="22"/>
        </w:rPr>
        <w:t>umanities researchers</w:t>
      </w:r>
      <w:r w:rsidRPr="00224FB9">
        <w:rPr>
          <w:rFonts w:asciiTheme="minorHAnsi" w:hAnsiTheme="minorHAnsi"/>
          <w:sz w:val="22"/>
          <w:szCs w:val="22"/>
        </w:rPr>
        <w:t xml:space="preserve"> </w:t>
      </w:r>
      <w:r w:rsidR="00E03169" w:rsidRPr="00224FB9">
        <w:rPr>
          <w:rFonts w:asciiTheme="minorHAnsi" w:hAnsiTheme="minorHAnsi"/>
          <w:sz w:val="22"/>
          <w:szCs w:val="22"/>
        </w:rPr>
        <w:t xml:space="preserve">at every career </w:t>
      </w:r>
      <w:r w:rsidR="00E53428" w:rsidRPr="00224FB9">
        <w:rPr>
          <w:rFonts w:asciiTheme="minorHAnsi" w:hAnsiTheme="minorHAnsi"/>
          <w:sz w:val="22"/>
          <w:szCs w:val="22"/>
        </w:rPr>
        <w:t>stage</w:t>
      </w:r>
      <w:r w:rsidR="00696091" w:rsidRPr="00224FB9">
        <w:rPr>
          <w:rFonts w:asciiTheme="minorHAnsi" w:hAnsiTheme="minorHAnsi"/>
          <w:sz w:val="22"/>
          <w:szCs w:val="22"/>
        </w:rPr>
        <w:t xml:space="preserve">. </w:t>
      </w:r>
      <w:r w:rsidR="008B6E05" w:rsidRPr="00224FB9">
        <w:rPr>
          <w:rFonts w:asciiTheme="minorHAnsi" w:hAnsiTheme="minorHAnsi"/>
          <w:sz w:val="22"/>
          <w:szCs w:val="22"/>
        </w:rPr>
        <w:t xml:space="preserve"> </w:t>
      </w:r>
      <w:r w:rsidR="00CB4368" w:rsidRPr="00224FB9">
        <w:rPr>
          <w:rFonts w:asciiTheme="minorHAnsi" w:hAnsiTheme="minorHAnsi"/>
          <w:sz w:val="22"/>
          <w:szCs w:val="22"/>
        </w:rPr>
        <w:t xml:space="preserve">Alongside the cultivation of interdisciplinary </w:t>
      </w:r>
      <w:r w:rsidR="008B6E05" w:rsidRPr="00224FB9">
        <w:rPr>
          <w:rFonts w:asciiTheme="minorHAnsi" w:hAnsiTheme="minorHAnsi"/>
          <w:sz w:val="22"/>
          <w:szCs w:val="22"/>
        </w:rPr>
        <w:t xml:space="preserve">and international </w:t>
      </w:r>
      <w:r w:rsidR="00CB4368" w:rsidRPr="00224FB9">
        <w:rPr>
          <w:rFonts w:asciiTheme="minorHAnsi" w:hAnsiTheme="minorHAnsi"/>
          <w:sz w:val="22"/>
          <w:szCs w:val="22"/>
        </w:rPr>
        <w:t xml:space="preserve">research interests from across the </w:t>
      </w:r>
      <w:r w:rsidR="00C40104">
        <w:rPr>
          <w:rFonts w:asciiTheme="minorHAnsi" w:hAnsiTheme="minorHAnsi"/>
          <w:sz w:val="22"/>
          <w:szCs w:val="22"/>
        </w:rPr>
        <w:t>H</w:t>
      </w:r>
      <w:r w:rsidR="00CB4368" w:rsidRPr="00224FB9">
        <w:rPr>
          <w:rFonts w:asciiTheme="minorHAnsi" w:hAnsiTheme="minorHAnsi"/>
          <w:sz w:val="22"/>
          <w:szCs w:val="22"/>
        </w:rPr>
        <w:t>umanities, t</w:t>
      </w:r>
      <w:r w:rsidR="00696091" w:rsidRPr="00224FB9">
        <w:rPr>
          <w:rFonts w:asciiTheme="minorHAnsi" w:hAnsiTheme="minorHAnsi"/>
          <w:sz w:val="22"/>
          <w:szCs w:val="22"/>
        </w:rPr>
        <w:t>he Director will</w:t>
      </w:r>
      <w:r w:rsidR="00CB4368" w:rsidRPr="00224FB9">
        <w:rPr>
          <w:rFonts w:asciiTheme="minorHAnsi" w:hAnsiTheme="minorHAnsi"/>
          <w:sz w:val="22"/>
          <w:szCs w:val="22"/>
        </w:rPr>
        <w:t xml:space="preserve"> </w:t>
      </w:r>
      <w:r w:rsidR="000C5206">
        <w:rPr>
          <w:rFonts w:asciiTheme="minorHAnsi" w:hAnsiTheme="minorHAnsi"/>
          <w:sz w:val="22"/>
          <w:szCs w:val="22"/>
        </w:rPr>
        <w:t>align</w:t>
      </w:r>
      <w:r w:rsidR="001E6537">
        <w:rPr>
          <w:rFonts w:asciiTheme="minorHAnsi" w:hAnsiTheme="minorHAnsi"/>
          <w:sz w:val="22"/>
          <w:szCs w:val="22"/>
        </w:rPr>
        <w:t xml:space="preserve"> TORCH activity</w:t>
      </w:r>
      <w:r w:rsidR="000C5206">
        <w:rPr>
          <w:rFonts w:asciiTheme="minorHAnsi" w:hAnsiTheme="minorHAnsi"/>
          <w:sz w:val="22"/>
          <w:szCs w:val="22"/>
        </w:rPr>
        <w:t xml:space="preserve"> with the new st</w:t>
      </w:r>
      <w:r w:rsidR="002C6E58">
        <w:rPr>
          <w:rFonts w:asciiTheme="minorHAnsi" w:hAnsiTheme="minorHAnsi"/>
          <w:sz w:val="22"/>
          <w:szCs w:val="22"/>
        </w:rPr>
        <w:t>rategic</w:t>
      </w:r>
      <w:r w:rsidR="0089594D">
        <w:rPr>
          <w:rFonts w:asciiTheme="minorHAnsi" w:hAnsiTheme="minorHAnsi"/>
          <w:sz w:val="22"/>
          <w:szCs w:val="22"/>
        </w:rPr>
        <w:t xml:space="preserve"> vision for the </w:t>
      </w:r>
      <w:r w:rsidR="00D86C19">
        <w:rPr>
          <w:rFonts w:asciiTheme="minorHAnsi" w:hAnsiTheme="minorHAnsi"/>
          <w:sz w:val="22"/>
          <w:szCs w:val="22"/>
        </w:rPr>
        <w:t xml:space="preserve">Division, </w:t>
      </w:r>
      <w:r w:rsidR="00CB4368" w:rsidRPr="00224FB9">
        <w:rPr>
          <w:rFonts w:asciiTheme="minorHAnsi" w:hAnsiTheme="minorHAnsi"/>
          <w:sz w:val="22"/>
          <w:szCs w:val="22"/>
        </w:rPr>
        <w:t>develop</w:t>
      </w:r>
      <w:r w:rsidR="00D86C19">
        <w:rPr>
          <w:rFonts w:asciiTheme="minorHAnsi" w:hAnsiTheme="minorHAnsi"/>
          <w:sz w:val="22"/>
          <w:szCs w:val="22"/>
        </w:rPr>
        <w:t>ing</w:t>
      </w:r>
      <w:r w:rsidR="00CB4368" w:rsidRPr="00224FB9">
        <w:rPr>
          <w:rFonts w:asciiTheme="minorHAnsi" w:hAnsiTheme="minorHAnsi"/>
          <w:sz w:val="22"/>
          <w:szCs w:val="22"/>
        </w:rPr>
        <w:t xml:space="preserve"> annual headline themes</w:t>
      </w:r>
      <w:r w:rsidRPr="00224FB9">
        <w:rPr>
          <w:rFonts w:asciiTheme="minorHAnsi" w:hAnsiTheme="minorHAnsi"/>
          <w:sz w:val="22"/>
          <w:szCs w:val="22"/>
        </w:rPr>
        <w:t xml:space="preserve">, </w:t>
      </w:r>
      <w:r w:rsidR="00696091" w:rsidRPr="00224FB9">
        <w:rPr>
          <w:rFonts w:asciiTheme="minorHAnsi" w:hAnsiTheme="minorHAnsi"/>
          <w:sz w:val="22"/>
          <w:szCs w:val="22"/>
        </w:rPr>
        <w:t xml:space="preserve">as well as </w:t>
      </w:r>
      <w:r w:rsidR="00245692">
        <w:rPr>
          <w:rFonts w:asciiTheme="minorHAnsi" w:hAnsiTheme="minorHAnsi"/>
          <w:sz w:val="22"/>
          <w:szCs w:val="22"/>
        </w:rPr>
        <w:t>building productive collaborations with</w:t>
      </w:r>
      <w:r w:rsidRPr="00224FB9">
        <w:rPr>
          <w:rFonts w:asciiTheme="minorHAnsi" w:hAnsiTheme="minorHAnsi"/>
          <w:sz w:val="22"/>
          <w:szCs w:val="22"/>
        </w:rPr>
        <w:t xml:space="preserve"> external </w:t>
      </w:r>
      <w:r w:rsidR="00245692">
        <w:rPr>
          <w:rFonts w:asciiTheme="minorHAnsi" w:hAnsiTheme="minorHAnsi"/>
          <w:sz w:val="22"/>
          <w:szCs w:val="22"/>
        </w:rPr>
        <w:t>partners</w:t>
      </w:r>
      <w:r w:rsidRPr="00224FB9">
        <w:rPr>
          <w:rFonts w:asciiTheme="minorHAnsi" w:hAnsiTheme="minorHAnsi"/>
          <w:sz w:val="22"/>
          <w:szCs w:val="22"/>
        </w:rPr>
        <w:t>.</w:t>
      </w:r>
      <w:r w:rsidR="00463965">
        <w:rPr>
          <w:rFonts w:asciiTheme="minorHAnsi" w:hAnsiTheme="minorHAnsi"/>
          <w:sz w:val="22"/>
          <w:szCs w:val="22"/>
        </w:rPr>
        <w:t xml:space="preserve">  </w:t>
      </w:r>
      <w:r w:rsidR="00AB5B94">
        <w:rPr>
          <w:rFonts w:asciiTheme="minorHAnsi" w:hAnsiTheme="minorHAnsi"/>
          <w:sz w:val="22"/>
          <w:szCs w:val="22"/>
        </w:rPr>
        <w:t xml:space="preserve">The Director </w:t>
      </w:r>
      <w:r w:rsidR="007B3220">
        <w:rPr>
          <w:rFonts w:asciiTheme="minorHAnsi" w:hAnsiTheme="minorHAnsi"/>
          <w:sz w:val="22"/>
          <w:szCs w:val="22"/>
        </w:rPr>
        <w:t xml:space="preserve">will </w:t>
      </w:r>
      <w:r w:rsidR="00463965" w:rsidRPr="00224FB9">
        <w:rPr>
          <w:rFonts w:asciiTheme="minorHAnsi" w:hAnsiTheme="minorHAnsi"/>
          <w:sz w:val="22"/>
          <w:szCs w:val="22"/>
        </w:rPr>
        <w:t>nurtur</w:t>
      </w:r>
      <w:r w:rsidR="007B3220">
        <w:rPr>
          <w:rFonts w:asciiTheme="minorHAnsi" w:hAnsiTheme="minorHAnsi"/>
          <w:sz w:val="22"/>
          <w:szCs w:val="22"/>
        </w:rPr>
        <w:t>e</w:t>
      </w:r>
      <w:r w:rsidR="00463965" w:rsidRPr="00224FB9">
        <w:rPr>
          <w:rFonts w:asciiTheme="minorHAnsi" w:hAnsiTheme="minorHAnsi"/>
          <w:sz w:val="22"/>
          <w:szCs w:val="22"/>
        </w:rPr>
        <w:t xml:space="preserve"> a vibrant intellectual home for visiting academics and researchers associated with the Centre – especially early career researcher</w:t>
      </w:r>
      <w:r w:rsidR="00463965">
        <w:rPr>
          <w:rFonts w:asciiTheme="minorHAnsi" w:hAnsiTheme="minorHAnsi"/>
          <w:sz w:val="22"/>
          <w:szCs w:val="22"/>
        </w:rPr>
        <w:t>s</w:t>
      </w:r>
      <w:r w:rsidR="007B5808">
        <w:rPr>
          <w:rFonts w:asciiTheme="minorHAnsi" w:hAnsiTheme="minorHAnsi"/>
          <w:sz w:val="22"/>
          <w:szCs w:val="22"/>
        </w:rPr>
        <w:t xml:space="preserve"> and </w:t>
      </w:r>
      <w:r w:rsidR="005D104F">
        <w:rPr>
          <w:rFonts w:asciiTheme="minorHAnsi" w:hAnsiTheme="minorHAnsi"/>
          <w:sz w:val="22"/>
          <w:szCs w:val="22"/>
        </w:rPr>
        <w:t xml:space="preserve">collaborators from </w:t>
      </w:r>
      <w:r w:rsidR="00122B95">
        <w:rPr>
          <w:rFonts w:asciiTheme="minorHAnsi" w:hAnsiTheme="minorHAnsi"/>
          <w:sz w:val="22"/>
          <w:szCs w:val="22"/>
        </w:rPr>
        <w:t>our strategic partnerships with other universities</w:t>
      </w:r>
      <w:r w:rsidR="00463965" w:rsidRPr="00224FB9">
        <w:rPr>
          <w:rFonts w:asciiTheme="minorHAnsi" w:hAnsiTheme="minorHAnsi"/>
          <w:sz w:val="22"/>
          <w:szCs w:val="22"/>
        </w:rPr>
        <w:t>.</w:t>
      </w:r>
      <w:r w:rsidR="00B271FE">
        <w:rPr>
          <w:rFonts w:asciiTheme="minorHAnsi" w:hAnsiTheme="minorHAnsi"/>
          <w:sz w:val="22"/>
          <w:szCs w:val="22"/>
        </w:rPr>
        <w:t xml:space="preserve"> </w:t>
      </w:r>
    </w:p>
    <w:p w14:paraId="28A5522A" w14:textId="17595BB1" w:rsidR="0095320E" w:rsidRDefault="004F5FEB" w:rsidP="00980812">
      <w:pPr>
        <w:pStyle w:val="Default"/>
        <w:spacing w:after="120" w:line="276" w:lineRule="auto"/>
        <w:jc w:val="both"/>
        <w:rPr>
          <w:rFonts w:asciiTheme="minorHAnsi" w:hAnsiTheme="minorHAnsi"/>
          <w:sz w:val="22"/>
          <w:szCs w:val="22"/>
        </w:rPr>
      </w:pPr>
      <w:r>
        <w:rPr>
          <w:rFonts w:asciiTheme="minorHAnsi" w:hAnsiTheme="minorHAnsi"/>
          <w:sz w:val="22"/>
          <w:szCs w:val="22"/>
        </w:rPr>
        <w:lastRenderedPageBreak/>
        <w:t>T</w:t>
      </w:r>
      <w:r w:rsidR="008B6E05" w:rsidRPr="00224FB9">
        <w:rPr>
          <w:rFonts w:asciiTheme="minorHAnsi" w:hAnsiTheme="minorHAnsi"/>
          <w:sz w:val="22"/>
          <w:szCs w:val="22"/>
        </w:rPr>
        <w:t>he Directo</w:t>
      </w:r>
      <w:r w:rsidR="00C53BB5">
        <w:rPr>
          <w:rFonts w:asciiTheme="minorHAnsi" w:hAnsiTheme="minorHAnsi"/>
          <w:sz w:val="22"/>
          <w:szCs w:val="22"/>
        </w:rPr>
        <w:t>r</w:t>
      </w:r>
      <w:r w:rsidR="008B6E05" w:rsidRPr="00224FB9">
        <w:rPr>
          <w:rFonts w:asciiTheme="minorHAnsi" w:hAnsiTheme="minorHAnsi"/>
          <w:sz w:val="22"/>
          <w:szCs w:val="22"/>
        </w:rPr>
        <w:t xml:space="preserve"> </w:t>
      </w:r>
      <w:r w:rsidR="00C53BB5">
        <w:rPr>
          <w:rFonts w:asciiTheme="minorHAnsi" w:hAnsiTheme="minorHAnsi"/>
          <w:sz w:val="22"/>
          <w:szCs w:val="22"/>
        </w:rPr>
        <w:t>is a member of</w:t>
      </w:r>
      <w:r w:rsidR="008B6E05" w:rsidRPr="00224FB9">
        <w:rPr>
          <w:rFonts w:asciiTheme="minorHAnsi" w:hAnsiTheme="minorHAnsi"/>
          <w:sz w:val="22"/>
          <w:szCs w:val="22"/>
        </w:rPr>
        <w:t xml:space="preserve"> the TORCH Management Group,</w:t>
      </w:r>
      <w:r>
        <w:rPr>
          <w:rFonts w:asciiTheme="minorHAnsi" w:hAnsiTheme="minorHAnsi"/>
          <w:sz w:val="22"/>
          <w:szCs w:val="22"/>
        </w:rPr>
        <w:t xml:space="preserve"> (chaired by</w:t>
      </w:r>
      <w:r w:rsidR="00823950">
        <w:rPr>
          <w:rFonts w:asciiTheme="minorHAnsi" w:hAnsiTheme="minorHAnsi"/>
          <w:sz w:val="22"/>
          <w:szCs w:val="22"/>
        </w:rPr>
        <w:t xml:space="preserve"> </w:t>
      </w:r>
      <w:r w:rsidR="001E6537">
        <w:rPr>
          <w:rFonts w:asciiTheme="minorHAnsi" w:hAnsiTheme="minorHAnsi"/>
          <w:sz w:val="22"/>
          <w:szCs w:val="22"/>
        </w:rPr>
        <w:t xml:space="preserve">the </w:t>
      </w:r>
      <w:r w:rsidR="00823950">
        <w:rPr>
          <w:rFonts w:asciiTheme="minorHAnsi" w:hAnsiTheme="minorHAnsi"/>
          <w:sz w:val="22"/>
          <w:szCs w:val="22"/>
        </w:rPr>
        <w:t>Associate Head, Research and Innovation)</w:t>
      </w:r>
      <w:r w:rsidR="00D06C6D">
        <w:rPr>
          <w:rFonts w:asciiTheme="minorHAnsi" w:hAnsiTheme="minorHAnsi"/>
          <w:sz w:val="22"/>
          <w:szCs w:val="22"/>
        </w:rPr>
        <w:t xml:space="preserve">. </w:t>
      </w:r>
      <w:r w:rsidR="0095320E" w:rsidRPr="00224FB9">
        <w:rPr>
          <w:rFonts w:asciiTheme="minorHAnsi" w:hAnsiTheme="minorHAnsi"/>
          <w:sz w:val="22"/>
          <w:szCs w:val="22"/>
        </w:rPr>
        <w:t>The Dire</w:t>
      </w:r>
      <w:r w:rsidR="00C21146" w:rsidRPr="00224FB9">
        <w:rPr>
          <w:rFonts w:asciiTheme="minorHAnsi" w:hAnsiTheme="minorHAnsi"/>
          <w:sz w:val="22"/>
          <w:szCs w:val="22"/>
        </w:rPr>
        <w:t>ctor</w:t>
      </w:r>
      <w:r w:rsidR="008B6E05" w:rsidRPr="00224FB9">
        <w:rPr>
          <w:rFonts w:asciiTheme="minorHAnsi" w:hAnsiTheme="minorHAnsi"/>
          <w:sz w:val="22"/>
          <w:szCs w:val="22"/>
        </w:rPr>
        <w:t xml:space="preserve"> </w:t>
      </w:r>
      <w:r w:rsidR="00D06C6D">
        <w:rPr>
          <w:rFonts w:asciiTheme="minorHAnsi" w:hAnsiTheme="minorHAnsi"/>
          <w:sz w:val="22"/>
          <w:szCs w:val="22"/>
        </w:rPr>
        <w:t xml:space="preserve">also </w:t>
      </w:r>
      <w:r w:rsidR="00C84A21" w:rsidRPr="00224FB9">
        <w:rPr>
          <w:rFonts w:asciiTheme="minorHAnsi" w:hAnsiTheme="minorHAnsi"/>
          <w:sz w:val="22"/>
          <w:szCs w:val="22"/>
        </w:rPr>
        <w:t>is a member of the Humanities Research Committee</w:t>
      </w:r>
      <w:r w:rsidR="00130C4C" w:rsidRPr="00224FB9">
        <w:rPr>
          <w:rFonts w:asciiTheme="minorHAnsi" w:hAnsiTheme="minorHAnsi"/>
          <w:sz w:val="22"/>
          <w:szCs w:val="22"/>
        </w:rPr>
        <w:t>,</w:t>
      </w:r>
      <w:r w:rsidR="00C84A21" w:rsidRPr="00224FB9">
        <w:rPr>
          <w:rFonts w:asciiTheme="minorHAnsi" w:hAnsiTheme="minorHAnsi"/>
          <w:sz w:val="22"/>
          <w:szCs w:val="22"/>
        </w:rPr>
        <w:t xml:space="preserve"> which has oversight of TORCH on behalf of Divisional Board, and to which the Director reports on activities and strategy. </w:t>
      </w:r>
      <w:r w:rsidR="0095320E" w:rsidRPr="00224FB9">
        <w:rPr>
          <w:rFonts w:asciiTheme="minorHAnsi" w:hAnsiTheme="minorHAnsi"/>
          <w:sz w:val="22"/>
          <w:szCs w:val="22"/>
        </w:rPr>
        <w:t xml:space="preserve">The Director is supported by dedicated </w:t>
      </w:r>
      <w:r w:rsidR="00CD3ECB" w:rsidRPr="00224FB9">
        <w:rPr>
          <w:rFonts w:asciiTheme="minorHAnsi" w:hAnsiTheme="minorHAnsi"/>
          <w:sz w:val="22"/>
          <w:szCs w:val="22"/>
        </w:rPr>
        <w:t xml:space="preserve">and experienced </w:t>
      </w:r>
      <w:r w:rsidR="00C84A21" w:rsidRPr="00224FB9">
        <w:rPr>
          <w:rFonts w:asciiTheme="minorHAnsi" w:hAnsiTheme="minorHAnsi"/>
          <w:sz w:val="22"/>
          <w:szCs w:val="22"/>
        </w:rPr>
        <w:t>professional</w:t>
      </w:r>
      <w:r w:rsidR="00C40104">
        <w:rPr>
          <w:rFonts w:asciiTheme="minorHAnsi" w:hAnsiTheme="minorHAnsi"/>
          <w:sz w:val="22"/>
          <w:szCs w:val="22"/>
        </w:rPr>
        <w:t xml:space="preserve"> services</w:t>
      </w:r>
      <w:r w:rsidR="00C84A21" w:rsidRPr="00224FB9">
        <w:rPr>
          <w:rFonts w:asciiTheme="minorHAnsi" w:hAnsiTheme="minorHAnsi"/>
          <w:sz w:val="22"/>
          <w:szCs w:val="22"/>
        </w:rPr>
        <w:t xml:space="preserve"> staff</w:t>
      </w:r>
      <w:r w:rsidR="0095320E" w:rsidRPr="00224FB9">
        <w:rPr>
          <w:rFonts w:asciiTheme="minorHAnsi" w:hAnsiTheme="minorHAnsi"/>
          <w:sz w:val="22"/>
          <w:szCs w:val="22"/>
        </w:rPr>
        <w:t xml:space="preserve"> based in </w:t>
      </w:r>
      <w:r w:rsidR="006A0EFA" w:rsidRPr="00224FB9">
        <w:rPr>
          <w:rFonts w:asciiTheme="minorHAnsi" w:hAnsiTheme="minorHAnsi"/>
          <w:sz w:val="22"/>
          <w:szCs w:val="22"/>
        </w:rPr>
        <w:t>TORC</w:t>
      </w:r>
      <w:r w:rsidR="008155A9" w:rsidRPr="00224FB9">
        <w:rPr>
          <w:rFonts w:asciiTheme="minorHAnsi" w:hAnsiTheme="minorHAnsi"/>
          <w:sz w:val="22"/>
          <w:szCs w:val="22"/>
        </w:rPr>
        <w:t>H</w:t>
      </w:r>
      <w:r w:rsidR="006A0EFA" w:rsidRPr="00224FB9">
        <w:rPr>
          <w:rFonts w:asciiTheme="minorHAnsi" w:hAnsiTheme="minorHAnsi"/>
          <w:sz w:val="22"/>
          <w:szCs w:val="22"/>
        </w:rPr>
        <w:t xml:space="preserve"> and </w:t>
      </w:r>
      <w:r w:rsidR="0095320E" w:rsidRPr="00224FB9">
        <w:rPr>
          <w:rFonts w:asciiTheme="minorHAnsi" w:hAnsiTheme="minorHAnsi"/>
          <w:sz w:val="22"/>
          <w:szCs w:val="22"/>
        </w:rPr>
        <w:t>the Humanities Divisional Office.</w:t>
      </w:r>
    </w:p>
    <w:p w14:paraId="5AC85E96" w14:textId="5CB6F590" w:rsidR="00E233C6" w:rsidRPr="00224FB9" w:rsidRDefault="00B82F27" w:rsidP="00980812">
      <w:pPr>
        <w:pStyle w:val="Default"/>
        <w:spacing w:after="120" w:line="276" w:lineRule="auto"/>
        <w:jc w:val="both"/>
        <w:rPr>
          <w:rFonts w:asciiTheme="minorHAnsi" w:hAnsiTheme="minorHAnsi"/>
          <w:sz w:val="22"/>
          <w:szCs w:val="22"/>
        </w:rPr>
      </w:pPr>
      <w:r w:rsidRPr="00535B49">
        <w:rPr>
          <w:rStyle w:val="normaltextrun"/>
          <w:color w:val="auto"/>
          <w:sz w:val="22"/>
          <w:szCs w:val="22"/>
        </w:rPr>
        <w:t>Since 2013, TORCH has raised over £4 million in grants and philanthropy to support humanities multidisciplinary research.</w:t>
      </w:r>
      <w:r w:rsidRPr="00535B49">
        <w:rPr>
          <w:rStyle w:val="eop"/>
          <w:color w:val="auto"/>
          <w:sz w:val="22"/>
          <w:szCs w:val="22"/>
        </w:rPr>
        <w:t> </w:t>
      </w:r>
      <w:r w:rsidR="00E233C6" w:rsidRPr="00224FB9">
        <w:rPr>
          <w:rFonts w:asciiTheme="minorHAnsi" w:hAnsiTheme="minorHAnsi"/>
          <w:sz w:val="22"/>
          <w:szCs w:val="22"/>
        </w:rPr>
        <w:t xml:space="preserve">The TORCH Director will work with the Head of Division </w:t>
      </w:r>
      <w:r w:rsidR="0021090B">
        <w:rPr>
          <w:rFonts w:asciiTheme="minorHAnsi" w:hAnsiTheme="minorHAnsi"/>
          <w:sz w:val="22"/>
          <w:szCs w:val="22"/>
        </w:rPr>
        <w:t xml:space="preserve">to identify </w:t>
      </w:r>
      <w:r w:rsidR="00E233C6" w:rsidRPr="00224FB9">
        <w:rPr>
          <w:rFonts w:asciiTheme="minorHAnsi" w:hAnsiTheme="minorHAnsi"/>
          <w:sz w:val="22"/>
          <w:szCs w:val="22"/>
        </w:rPr>
        <w:t>and support relevant fundraising priorities for TORCH.</w:t>
      </w:r>
      <w:r w:rsidR="00E233C6">
        <w:rPr>
          <w:rFonts w:asciiTheme="minorHAnsi" w:hAnsiTheme="minorHAnsi"/>
          <w:sz w:val="22"/>
          <w:szCs w:val="22"/>
        </w:rPr>
        <w:t xml:space="preserve">  </w:t>
      </w:r>
    </w:p>
    <w:p w14:paraId="694DCBCE" w14:textId="5A1F5D15" w:rsidR="00561606" w:rsidRPr="00224FB9" w:rsidRDefault="00561606"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 xml:space="preserve">Candidates must hold </w:t>
      </w:r>
      <w:r w:rsidR="008A3700" w:rsidRPr="00224FB9">
        <w:rPr>
          <w:rFonts w:asciiTheme="minorHAnsi" w:hAnsiTheme="minorHAnsi"/>
          <w:sz w:val="22"/>
          <w:szCs w:val="22"/>
        </w:rPr>
        <w:t>a</w:t>
      </w:r>
      <w:r w:rsidRPr="00224FB9">
        <w:rPr>
          <w:rFonts w:asciiTheme="minorHAnsi" w:hAnsiTheme="minorHAnsi"/>
          <w:sz w:val="22"/>
          <w:szCs w:val="22"/>
        </w:rPr>
        <w:t xml:space="preserve"> doctoral degree</w:t>
      </w:r>
      <w:r w:rsidR="00980812" w:rsidRPr="00224FB9">
        <w:rPr>
          <w:rFonts w:asciiTheme="minorHAnsi" w:hAnsiTheme="minorHAnsi"/>
          <w:sz w:val="22"/>
          <w:szCs w:val="22"/>
        </w:rPr>
        <w:t>,</w:t>
      </w:r>
      <w:r w:rsidRPr="00224FB9">
        <w:rPr>
          <w:rFonts w:asciiTheme="minorHAnsi" w:hAnsiTheme="minorHAnsi"/>
          <w:sz w:val="22"/>
          <w:szCs w:val="22"/>
        </w:rPr>
        <w:t xml:space="preserve"> or equivalent</w:t>
      </w:r>
      <w:r w:rsidR="00980812" w:rsidRPr="00224FB9">
        <w:rPr>
          <w:rFonts w:asciiTheme="minorHAnsi" w:hAnsiTheme="minorHAnsi"/>
          <w:sz w:val="22"/>
          <w:szCs w:val="22"/>
        </w:rPr>
        <w:t>,</w:t>
      </w:r>
      <w:r w:rsidRPr="00224FB9">
        <w:rPr>
          <w:rFonts w:asciiTheme="minorHAnsi" w:hAnsiTheme="minorHAnsi"/>
          <w:sz w:val="22"/>
          <w:szCs w:val="22"/>
        </w:rPr>
        <w:t xml:space="preserve"> in </w:t>
      </w:r>
      <w:r w:rsidR="00C916D4">
        <w:rPr>
          <w:rFonts w:asciiTheme="minorHAnsi" w:hAnsiTheme="minorHAnsi"/>
          <w:sz w:val="22"/>
          <w:szCs w:val="22"/>
        </w:rPr>
        <w:t>a</w:t>
      </w:r>
      <w:r w:rsidRPr="00224FB9">
        <w:rPr>
          <w:rFonts w:asciiTheme="minorHAnsi" w:hAnsiTheme="minorHAnsi"/>
          <w:sz w:val="22"/>
          <w:szCs w:val="22"/>
        </w:rPr>
        <w:t xml:space="preserve"> humanities</w:t>
      </w:r>
      <w:r w:rsidR="00C916D4">
        <w:rPr>
          <w:rFonts w:asciiTheme="minorHAnsi" w:hAnsiTheme="minorHAnsi"/>
          <w:sz w:val="22"/>
          <w:szCs w:val="22"/>
        </w:rPr>
        <w:t xml:space="preserve"> discipline</w:t>
      </w:r>
      <w:r w:rsidRPr="00224FB9">
        <w:rPr>
          <w:rFonts w:asciiTheme="minorHAnsi" w:hAnsiTheme="minorHAnsi"/>
          <w:sz w:val="22"/>
          <w:szCs w:val="22"/>
        </w:rPr>
        <w:t xml:space="preserve">. </w:t>
      </w:r>
    </w:p>
    <w:p w14:paraId="0AA4EA01" w14:textId="6607992C" w:rsidR="00561606" w:rsidRPr="00943D28" w:rsidRDefault="00DD4774" w:rsidP="00980812">
      <w:pPr>
        <w:pStyle w:val="Default"/>
        <w:spacing w:after="240" w:line="276" w:lineRule="auto"/>
        <w:jc w:val="both"/>
        <w:rPr>
          <w:rFonts w:asciiTheme="minorHAnsi" w:hAnsiTheme="minorHAnsi"/>
          <w:bCs/>
          <w:sz w:val="22"/>
          <w:szCs w:val="22"/>
        </w:rPr>
      </w:pPr>
      <w:r w:rsidRPr="00224FB9">
        <w:rPr>
          <w:rFonts w:asciiTheme="minorHAnsi" w:hAnsiTheme="minorHAnsi"/>
          <w:sz w:val="22"/>
          <w:szCs w:val="22"/>
        </w:rPr>
        <w:t xml:space="preserve">Deadline for </w:t>
      </w:r>
      <w:r w:rsidRPr="00943D28">
        <w:rPr>
          <w:rFonts w:asciiTheme="minorHAnsi" w:hAnsiTheme="minorHAnsi"/>
          <w:sz w:val="22"/>
          <w:szCs w:val="22"/>
        </w:rPr>
        <w:t xml:space="preserve">applications: </w:t>
      </w:r>
      <w:r w:rsidR="00C40104" w:rsidRPr="00943D28">
        <w:rPr>
          <w:rFonts w:asciiTheme="minorHAnsi" w:hAnsiTheme="minorHAnsi"/>
          <w:b/>
          <w:bCs/>
          <w:sz w:val="22"/>
          <w:szCs w:val="22"/>
        </w:rPr>
        <w:t xml:space="preserve">9 </w:t>
      </w:r>
      <w:r w:rsidR="00CB1979" w:rsidRPr="00943D28">
        <w:rPr>
          <w:rFonts w:asciiTheme="minorHAnsi" w:hAnsiTheme="minorHAnsi"/>
          <w:b/>
          <w:bCs/>
          <w:sz w:val="22"/>
          <w:szCs w:val="22"/>
        </w:rPr>
        <w:t>January 202</w:t>
      </w:r>
      <w:r w:rsidR="005A1DD7" w:rsidRPr="00943D28">
        <w:rPr>
          <w:rFonts w:asciiTheme="minorHAnsi" w:hAnsiTheme="minorHAnsi"/>
          <w:b/>
          <w:bCs/>
          <w:sz w:val="22"/>
          <w:szCs w:val="22"/>
        </w:rPr>
        <w:t>6</w:t>
      </w:r>
    </w:p>
    <w:p w14:paraId="3D6CF176" w14:textId="77777777" w:rsidR="0021090B" w:rsidRDefault="0021090B" w:rsidP="002F53B4">
      <w:pPr>
        <w:pStyle w:val="Default"/>
        <w:spacing w:after="120" w:line="276" w:lineRule="auto"/>
        <w:jc w:val="both"/>
        <w:outlineLvl w:val="0"/>
        <w:rPr>
          <w:rFonts w:asciiTheme="minorHAnsi" w:hAnsiTheme="minorHAnsi"/>
          <w:b/>
          <w:bCs/>
          <w:sz w:val="22"/>
          <w:szCs w:val="22"/>
        </w:rPr>
      </w:pPr>
    </w:p>
    <w:p w14:paraId="03D66C01" w14:textId="71F775BE" w:rsidR="00561606" w:rsidRPr="00943D28" w:rsidRDefault="00E03121" w:rsidP="002F53B4">
      <w:pPr>
        <w:pStyle w:val="Default"/>
        <w:spacing w:after="120" w:line="276" w:lineRule="auto"/>
        <w:jc w:val="both"/>
        <w:outlineLvl w:val="0"/>
        <w:rPr>
          <w:rFonts w:asciiTheme="minorHAnsi" w:hAnsiTheme="minorHAnsi"/>
          <w:b/>
          <w:bCs/>
          <w:sz w:val="22"/>
          <w:szCs w:val="22"/>
        </w:rPr>
      </w:pPr>
      <w:r w:rsidRPr="00943D28">
        <w:rPr>
          <w:rFonts w:asciiTheme="minorHAnsi" w:hAnsiTheme="minorHAnsi"/>
          <w:b/>
          <w:bCs/>
          <w:sz w:val="22"/>
          <w:szCs w:val="22"/>
        </w:rPr>
        <w:t>Candidate Profile</w:t>
      </w:r>
      <w:r w:rsidR="00C3102D" w:rsidRPr="00943D28">
        <w:rPr>
          <w:rFonts w:asciiTheme="minorHAnsi" w:hAnsiTheme="minorHAnsi"/>
          <w:b/>
          <w:bCs/>
          <w:sz w:val="22"/>
          <w:szCs w:val="22"/>
        </w:rPr>
        <w:t xml:space="preserve"> and </w:t>
      </w:r>
      <w:r w:rsidR="009D27B8" w:rsidRPr="00943D28">
        <w:rPr>
          <w:rFonts w:asciiTheme="minorHAnsi" w:hAnsiTheme="minorHAnsi"/>
          <w:b/>
          <w:bCs/>
          <w:sz w:val="22"/>
          <w:szCs w:val="22"/>
        </w:rPr>
        <w:t>R</w:t>
      </w:r>
      <w:r w:rsidR="00C3102D" w:rsidRPr="00943D28">
        <w:rPr>
          <w:rFonts w:asciiTheme="minorHAnsi" w:hAnsiTheme="minorHAnsi"/>
          <w:b/>
          <w:bCs/>
          <w:sz w:val="22"/>
          <w:szCs w:val="22"/>
        </w:rPr>
        <w:t>esponsibilities</w:t>
      </w:r>
    </w:p>
    <w:p w14:paraId="76031F07" w14:textId="0D13F8EC" w:rsidR="00E03121" w:rsidRPr="00943D28" w:rsidRDefault="00482B89" w:rsidP="002F53B4">
      <w:pPr>
        <w:pStyle w:val="Default"/>
        <w:spacing w:after="120" w:line="276" w:lineRule="auto"/>
        <w:jc w:val="both"/>
        <w:outlineLvl w:val="0"/>
        <w:rPr>
          <w:rFonts w:asciiTheme="minorHAnsi" w:hAnsiTheme="minorHAnsi"/>
          <w:sz w:val="22"/>
          <w:szCs w:val="22"/>
        </w:rPr>
      </w:pPr>
      <w:r w:rsidRPr="00943D28">
        <w:rPr>
          <w:rFonts w:asciiTheme="minorHAnsi" w:hAnsiTheme="minorHAnsi"/>
          <w:sz w:val="22"/>
          <w:szCs w:val="22"/>
        </w:rPr>
        <w:t xml:space="preserve">This is an outstanding opportunity for a senior academic to step into a leadership </w:t>
      </w:r>
      <w:r w:rsidR="00D51C52" w:rsidRPr="00943D28">
        <w:rPr>
          <w:rFonts w:asciiTheme="minorHAnsi" w:hAnsiTheme="minorHAnsi"/>
          <w:sz w:val="22"/>
          <w:szCs w:val="22"/>
        </w:rPr>
        <w:t>position</w:t>
      </w:r>
      <w:r w:rsidRPr="00943D28">
        <w:rPr>
          <w:rFonts w:asciiTheme="minorHAnsi" w:hAnsiTheme="minorHAnsi"/>
          <w:sz w:val="22"/>
          <w:szCs w:val="22"/>
        </w:rPr>
        <w:t xml:space="preserve"> within the Humanities Division</w:t>
      </w:r>
      <w:r w:rsidR="00D51C52" w:rsidRPr="00943D28">
        <w:rPr>
          <w:rFonts w:asciiTheme="minorHAnsi" w:hAnsiTheme="minorHAnsi"/>
          <w:sz w:val="22"/>
          <w:szCs w:val="22"/>
        </w:rPr>
        <w:t xml:space="preserve"> and </w:t>
      </w:r>
      <w:r w:rsidR="001E6537" w:rsidRPr="00943D28">
        <w:rPr>
          <w:rFonts w:asciiTheme="minorHAnsi" w:hAnsiTheme="minorHAnsi"/>
          <w:sz w:val="22"/>
          <w:szCs w:val="22"/>
        </w:rPr>
        <w:t xml:space="preserve">to </w:t>
      </w:r>
      <w:r w:rsidR="00D51C52" w:rsidRPr="00943D28">
        <w:rPr>
          <w:rFonts w:asciiTheme="minorHAnsi" w:hAnsiTheme="minorHAnsi"/>
          <w:sz w:val="22"/>
          <w:szCs w:val="22"/>
        </w:rPr>
        <w:t xml:space="preserve">make a significant </w:t>
      </w:r>
      <w:r w:rsidR="003162B6" w:rsidRPr="00943D28">
        <w:rPr>
          <w:rFonts w:asciiTheme="minorHAnsi" w:hAnsiTheme="minorHAnsi"/>
          <w:sz w:val="22"/>
          <w:szCs w:val="22"/>
        </w:rPr>
        <w:t xml:space="preserve">contribution to </w:t>
      </w:r>
      <w:r w:rsidR="00B12B48" w:rsidRPr="00943D28">
        <w:rPr>
          <w:rFonts w:asciiTheme="minorHAnsi" w:hAnsiTheme="minorHAnsi"/>
          <w:sz w:val="22"/>
          <w:szCs w:val="22"/>
        </w:rPr>
        <w:t xml:space="preserve">interdisciplinary </w:t>
      </w:r>
      <w:r w:rsidR="00EF31AD" w:rsidRPr="00943D28">
        <w:rPr>
          <w:rFonts w:asciiTheme="minorHAnsi" w:hAnsiTheme="minorHAnsi"/>
          <w:sz w:val="22"/>
          <w:szCs w:val="22"/>
        </w:rPr>
        <w:t>research in the Humanities.</w:t>
      </w:r>
    </w:p>
    <w:p w14:paraId="4E7B2C8D" w14:textId="62381E15" w:rsidR="005A3C22" w:rsidRPr="00943D28" w:rsidRDefault="005A3C22" w:rsidP="002F53B4">
      <w:pPr>
        <w:pStyle w:val="Default"/>
        <w:spacing w:after="120" w:line="276" w:lineRule="auto"/>
        <w:jc w:val="both"/>
        <w:outlineLvl w:val="0"/>
        <w:rPr>
          <w:rFonts w:asciiTheme="minorHAnsi" w:hAnsiTheme="minorHAnsi"/>
          <w:sz w:val="22"/>
          <w:szCs w:val="22"/>
        </w:rPr>
      </w:pPr>
      <w:r w:rsidRPr="00943D28">
        <w:rPr>
          <w:rFonts w:asciiTheme="minorHAnsi" w:hAnsiTheme="minorHAnsi"/>
          <w:sz w:val="22"/>
          <w:szCs w:val="22"/>
        </w:rPr>
        <w:t xml:space="preserve">The successful candidate will be able to </w:t>
      </w:r>
      <w:r w:rsidR="003B1317" w:rsidRPr="00943D28">
        <w:rPr>
          <w:rFonts w:asciiTheme="minorHAnsi" w:hAnsiTheme="minorHAnsi"/>
          <w:sz w:val="22"/>
          <w:szCs w:val="22"/>
        </w:rPr>
        <w:t>develop forward-thinking programmes of activi</w:t>
      </w:r>
      <w:r w:rsidR="001E6537" w:rsidRPr="00943D28">
        <w:rPr>
          <w:rFonts w:asciiTheme="minorHAnsi" w:hAnsiTheme="minorHAnsi"/>
          <w:sz w:val="22"/>
          <w:szCs w:val="22"/>
        </w:rPr>
        <w:t>ty</w:t>
      </w:r>
      <w:r w:rsidR="003B1317" w:rsidRPr="00943D28">
        <w:rPr>
          <w:rFonts w:asciiTheme="minorHAnsi" w:hAnsiTheme="minorHAnsi"/>
          <w:sz w:val="22"/>
          <w:szCs w:val="22"/>
        </w:rPr>
        <w:t xml:space="preserve"> which </w:t>
      </w:r>
      <w:r w:rsidR="0041249E" w:rsidRPr="00943D28">
        <w:rPr>
          <w:rFonts w:asciiTheme="minorHAnsi" w:hAnsiTheme="minorHAnsi"/>
          <w:sz w:val="22"/>
          <w:szCs w:val="22"/>
        </w:rPr>
        <w:t>align with</w:t>
      </w:r>
      <w:r w:rsidR="0099264F" w:rsidRPr="00943D28">
        <w:rPr>
          <w:rFonts w:asciiTheme="minorHAnsi" w:hAnsiTheme="minorHAnsi"/>
          <w:sz w:val="22"/>
          <w:szCs w:val="22"/>
        </w:rPr>
        <w:t xml:space="preserve">, </w:t>
      </w:r>
      <w:r w:rsidR="0041249E" w:rsidRPr="00943D28">
        <w:rPr>
          <w:rFonts w:asciiTheme="minorHAnsi" w:hAnsiTheme="minorHAnsi"/>
          <w:sz w:val="22"/>
          <w:szCs w:val="22"/>
        </w:rPr>
        <w:t>and contribute to</w:t>
      </w:r>
      <w:r w:rsidR="0099264F" w:rsidRPr="00943D28">
        <w:rPr>
          <w:rFonts w:asciiTheme="minorHAnsi" w:hAnsiTheme="minorHAnsi"/>
          <w:sz w:val="22"/>
          <w:szCs w:val="22"/>
        </w:rPr>
        <w:t>,</w:t>
      </w:r>
      <w:r w:rsidR="0041249E" w:rsidRPr="00943D28">
        <w:rPr>
          <w:rFonts w:asciiTheme="minorHAnsi" w:hAnsiTheme="minorHAnsi"/>
          <w:sz w:val="22"/>
          <w:szCs w:val="22"/>
        </w:rPr>
        <w:t xml:space="preserve"> the achievement of the strategic objectives of the Division.</w:t>
      </w:r>
      <w:r w:rsidRPr="00943D28">
        <w:rPr>
          <w:rFonts w:asciiTheme="minorHAnsi" w:hAnsiTheme="minorHAnsi"/>
          <w:sz w:val="22"/>
          <w:szCs w:val="22"/>
        </w:rPr>
        <w:t xml:space="preserve"> </w:t>
      </w:r>
      <w:r w:rsidR="003F185F" w:rsidRPr="00943D28">
        <w:rPr>
          <w:rFonts w:asciiTheme="minorHAnsi" w:hAnsiTheme="minorHAnsi"/>
          <w:sz w:val="22"/>
          <w:szCs w:val="22"/>
        </w:rPr>
        <w:t xml:space="preserve">They should have a good understanding of research undertaken in Humanities and be able to identify areas of opportunity in which TORCH can add value to existing or complementary activities, both within and outside Oxford. </w:t>
      </w:r>
      <w:r w:rsidR="007139C5" w:rsidRPr="00943D28">
        <w:rPr>
          <w:rFonts w:asciiTheme="minorHAnsi" w:hAnsiTheme="minorHAnsi"/>
          <w:sz w:val="22"/>
          <w:szCs w:val="22"/>
        </w:rPr>
        <w:t xml:space="preserve">With strong diplomatic skills and good </w:t>
      </w:r>
      <w:r w:rsidR="00CA54F2" w:rsidRPr="00943D28">
        <w:rPr>
          <w:rFonts w:asciiTheme="minorHAnsi" w:hAnsiTheme="minorHAnsi"/>
          <w:sz w:val="22"/>
          <w:szCs w:val="22"/>
        </w:rPr>
        <w:t>judgement,</w:t>
      </w:r>
      <w:r w:rsidR="007139C5" w:rsidRPr="00943D28">
        <w:rPr>
          <w:rFonts w:asciiTheme="minorHAnsi" w:hAnsiTheme="minorHAnsi"/>
          <w:sz w:val="22"/>
          <w:szCs w:val="22"/>
        </w:rPr>
        <w:t xml:space="preserve"> they will have the ability to manage multipl</w:t>
      </w:r>
      <w:r w:rsidR="00604466" w:rsidRPr="00943D28">
        <w:rPr>
          <w:rFonts w:asciiTheme="minorHAnsi" w:hAnsiTheme="minorHAnsi"/>
          <w:sz w:val="22"/>
          <w:szCs w:val="22"/>
        </w:rPr>
        <w:t>e, complex stakeholder groups</w:t>
      </w:r>
      <w:r w:rsidR="00517999" w:rsidRPr="00943D28">
        <w:rPr>
          <w:rFonts w:asciiTheme="minorHAnsi" w:hAnsiTheme="minorHAnsi"/>
          <w:sz w:val="22"/>
          <w:szCs w:val="22"/>
        </w:rPr>
        <w:t xml:space="preserve"> and</w:t>
      </w:r>
      <w:r w:rsidR="00604466" w:rsidRPr="00943D28">
        <w:rPr>
          <w:rFonts w:asciiTheme="minorHAnsi" w:hAnsiTheme="minorHAnsi"/>
          <w:sz w:val="22"/>
          <w:szCs w:val="22"/>
        </w:rPr>
        <w:t xml:space="preserve"> to build productive, collaborative partnerships</w:t>
      </w:r>
      <w:r w:rsidR="0060489A" w:rsidRPr="00943D28">
        <w:rPr>
          <w:rFonts w:asciiTheme="minorHAnsi" w:hAnsiTheme="minorHAnsi"/>
          <w:sz w:val="22"/>
          <w:szCs w:val="22"/>
        </w:rPr>
        <w:t xml:space="preserve"> regionally, nationally and internationally.</w:t>
      </w:r>
    </w:p>
    <w:p w14:paraId="4B43D601" w14:textId="1A39CE0F" w:rsidR="003E3A60" w:rsidRPr="00943D28" w:rsidRDefault="00561606" w:rsidP="00466E89">
      <w:pPr>
        <w:pStyle w:val="Default"/>
        <w:spacing w:after="120" w:line="276" w:lineRule="auto"/>
        <w:jc w:val="both"/>
        <w:rPr>
          <w:rFonts w:asciiTheme="minorHAnsi" w:hAnsiTheme="minorHAnsi"/>
          <w:sz w:val="22"/>
          <w:szCs w:val="22"/>
        </w:rPr>
      </w:pPr>
      <w:r w:rsidRPr="00943D28">
        <w:rPr>
          <w:rFonts w:asciiTheme="minorHAnsi" w:hAnsiTheme="minorHAnsi"/>
          <w:sz w:val="22"/>
          <w:szCs w:val="22"/>
        </w:rPr>
        <w:t>The Director</w:t>
      </w:r>
      <w:r w:rsidR="00B95C78" w:rsidRPr="00943D28">
        <w:rPr>
          <w:rFonts w:asciiTheme="minorHAnsi" w:hAnsiTheme="minorHAnsi"/>
          <w:sz w:val="22"/>
          <w:szCs w:val="22"/>
        </w:rPr>
        <w:t xml:space="preserve"> reports to the </w:t>
      </w:r>
      <w:r w:rsidR="00CF2D3E" w:rsidRPr="00943D28">
        <w:rPr>
          <w:rFonts w:asciiTheme="minorHAnsi" w:hAnsiTheme="minorHAnsi"/>
          <w:sz w:val="22"/>
          <w:szCs w:val="22"/>
        </w:rPr>
        <w:t>Head of Division</w:t>
      </w:r>
      <w:r w:rsidR="00B95C78" w:rsidRPr="00943D28">
        <w:rPr>
          <w:rFonts w:asciiTheme="minorHAnsi" w:hAnsiTheme="minorHAnsi"/>
          <w:sz w:val="22"/>
          <w:szCs w:val="22"/>
        </w:rPr>
        <w:t xml:space="preserve"> </w:t>
      </w:r>
      <w:r w:rsidR="00A95998" w:rsidRPr="00943D28">
        <w:rPr>
          <w:rFonts w:asciiTheme="minorHAnsi" w:hAnsiTheme="minorHAnsi"/>
          <w:sz w:val="22"/>
          <w:szCs w:val="22"/>
        </w:rPr>
        <w:t>and is</w:t>
      </w:r>
      <w:r w:rsidRPr="00943D28">
        <w:rPr>
          <w:rFonts w:asciiTheme="minorHAnsi" w:hAnsiTheme="minorHAnsi"/>
          <w:sz w:val="22"/>
          <w:szCs w:val="22"/>
        </w:rPr>
        <w:t xml:space="preserve"> accountable to </w:t>
      </w:r>
      <w:r w:rsidR="00512C12" w:rsidRPr="00943D28">
        <w:rPr>
          <w:rFonts w:asciiTheme="minorHAnsi" w:hAnsiTheme="minorHAnsi"/>
          <w:sz w:val="22"/>
          <w:szCs w:val="22"/>
        </w:rPr>
        <w:t xml:space="preserve">Humanities </w:t>
      </w:r>
      <w:r w:rsidR="00F510F0" w:rsidRPr="00943D28">
        <w:rPr>
          <w:rFonts w:asciiTheme="minorHAnsi" w:hAnsiTheme="minorHAnsi"/>
          <w:sz w:val="22"/>
          <w:szCs w:val="22"/>
        </w:rPr>
        <w:t xml:space="preserve">Divisional </w:t>
      </w:r>
      <w:r w:rsidR="00512C12" w:rsidRPr="00943D28">
        <w:rPr>
          <w:rFonts w:asciiTheme="minorHAnsi" w:hAnsiTheme="minorHAnsi"/>
          <w:sz w:val="22"/>
          <w:szCs w:val="22"/>
        </w:rPr>
        <w:t>Board</w:t>
      </w:r>
      <w:r w:rsidR="0033779C" w:rsidRPr="00943D28">
        <w:rPr>
          <w:rFonts w:asciiTheme="minorHAnsi" w:hAnsiTheme="minorHAnsi"/>
          <w:sz w:val="22"/>
          <w:szCs w:val="22"/>
        </w:rPr>
        <w:t xml:space="preserve"> through regular reports to the </w:t>
      </w:r>
      <w:r w:rsidR="00A94792">
        <w:rPr>
          <w:rFonts w:asciiTheme="minorHAnsi" w:hAnsiTheme="minorHAnsi"/>
          <w:sz w:val="22"/>
          <w:szCs w:val="22"/>
        </w:rPr>
        <w:t xml:space="preserve">Head of Division and </w:t>
      </w:r>
      <w:r w:rsidR="0033779C" w:rsidRPr="00943D28">
        <w:rPr>
          <w:rFonts w:asciiTheme="minorHAnsi" w:hAnsiTheme="minorHAnsi"/>
          <w:sz w:val="22"/>
          <w:szCs w:val="22"/>
        </w:rPr>
        <w:t>Humanities Research Committee</w:t>
      </w:r>
      <w:r w:rsidR="00512C12" w:rsidRPr="00943D28">
        <w:rPr>
          <w:rFonts w:asciiTheme="minorHAnsi" w:hAnsiTheme="minorHAnsi"/>
          <w:sz w:val="22"/>
          <w:szCs w:val="22"/>
        </w:rPr>
        <w:t xml:space="preserve">. </w:t>
      </w:r>
    </w:p>
    <w:p w14:paraId="1BA3108F" w14:textId="44DAA166" w:rsidR="00466E89" w:rsidRPr="00224FB9" w:rsidRDefault="00466E89" w:rsidP="00466E89">
      <w:pPr>
        <w:pStyle w:val="Default"/>
        <w:spacing w:after="120" w:line="276" w:lineRule="auto"/>
        <w:jc w:val="both"/>
        <w:rPr>
          <w:rFonts w:asciiTheme="minorHAnsi" w:hAnsiTheme="minorHAnsi"/>
          <w:sz w:val="22"/>
          <w:szCs w:val="22"/>
        </w:rPr>
      </w:pPr>
      <w:r w:rsidRPr="00943D28">
        <w:rPr>
          <w:rFonts w:asciiTheme="minorHAnsi" w:hAnsiTheme="minorHAnsi"/>
          <w:sz w:val="22"/>
          <w:szCs w:val="22"/>
        </w:rPr>
        <w:t xml:space="preserve">This appointment is open only to internal applicants and offers a buyout equivalent to 100% of teaching stint. The post is available from </w:t>
      </w:r>
      <w:r w:rsidR="003F185F" w:rsidRPr="00943D28">
        <w:rPr>
          <w:rFonts w:asciiTheme="minorHAnsi" w:hAnsiTheme="minorHAnsi"/>
          <w:sz w:val="22"/>
          <w:szCs w:val="22"/>
        </w:rPr>
        <w:t>Trinity Term 2026</w:t>
      </w:r>
      <w:r w:rsidRPr="00943D28">
        <w:rPr>
          <w:rFonts w:asciiTheme="minorHAnsi" w:hAnsiTheme="minorHAnsi"/>
          <w:sz w:val="22"/>
          <w:szCs w:val="22"/>
        </w:rPr>
        <w:t>, or as soon as possible thereafter, for two years in the first instance, with an option to extend for a further year</w:t>
      </w:r>
      <w:r w:rsidRPr="00224FB9">
        <w:rPr>
          <w:rFonts w:asciiTheme="minorHAnsi" w:hAnsiTheme="minorHAnsi"/>
          <w:sz w:val="22"/>
          <w:szCs w:val="22"/>
        </w:rPr>
        <w:t>.</w:t>
      </w:r>
    </w:p>
    <w:p w14:paraId="53FA07C0" w14:textId="58F31825" w:rsidR="00561606" w:rsidRPr="00224FB9" w:rsidRDefault="00561606" w:rsidP="00980812">
      <w:pPr>
        <w:pStyle w:val="Default"/>
        <w:spacing w:after="120" w:line="276" w:lineRule="auto"/>
        <w:jc w:val="both"/>
        <w:rPr>
          <w:rFonts w:asciiTheme="minorHAnsi" w:hAnsiTheme="minorHAnsi"/>
          <w:sz w:val="22"/>
          <w:szCs w:val="22"/>
        </w:rPr>
      </w:pPr>
    </w:p>
    <w:p w14:paraId="3A084317" w14:textId="126E94A8" w:rsidR="00561606" w:rsidRPr="00224FB9" w:rsidRDefault="00561606"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 xml:space="preserve">The main duties of the post </w:t>
      </w:r>
      <w:r w:rsidR="003E3A60">
        <w:rPr>
          <w:rFonts w:asciiTheme="minorHAnsi" w:hAnsiTheme="minorHAnsi"/>
          <w:sz w:val="22"/>
          <w:szCs w:val="22"/>
        </w:rPr>
        <w:t>are</w:t>
      </w:r>
      <w:r w:rsidRPr="00224FB9">
        <w:rPr>
          <w:rFonts w:asciiTheme="minorHAnsi" w:hAnsiTheme="minorHAnsi"/>
          <w:sz w:val="22"/>
          <w:szCs w:val="22"/>
        </w:rPr>
        <w:t xml:space="preserve"> </w:t>
      </w:r>
    </w:p>
    <w:p w14:paraId="6A02AA3C" w14:textId="33DBCA4E" w:rsidR="00561606" w:rsidRPr="00224FB9" w:rsidRDefault="00561606"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 xml:space="preserve">To lead in developing </w:t>
      </w:r>
      <w:r w:rsidR="00DD4774" w:rsidRPr="00224FB9">
        <w:rPr>
          <w:rFonts w:asciiTheme="minorHAnsi" w:hAnsiTheme="minorHAnsi"/>
          <w:sz w:val="22"/>
          <w:szCs w:val="22"/>
        </w:rPr>
        <w:t>TORCH’s</w:t>
      </w:r>
      <w:r w:rsidRPr="00224FB9">
        <w:rPr>
          <w:rFonts w:asciiTheme="minorHAnsi" w:hAnsiTheme="minorHAnsi"/>
          <w:sz w:val="22"/>
          <w:szCs w:val="22"/>
        </w:rPr>
        <w:t xml:space="preserve"> strategy</w:t>
      </w:r>
      <w:r w:rsidR="005D6D5D">
        <w:rPr>
          <w:rFonts w:asciiTheme="minorHAnsi" w:hAnsiTheme="minorHAnsi"/>
          <w:sz w:val="22"/>
          <w:szCs w:val="22"/>
        </w:rPr>
        <w:t xml:space="preserve"> for the next 3 years</w:t>
      </w:r>
      <w:r w:rsidRPr="00224FB9">
        <w:rPr>
          <w:rFonts w:asciiTheme="minorHAnsi" w:hAnsiTheme="minorHAnsi"/>
          <w:sz w:val="22"/>
          <w:szCs w:val="22"/>
        </w:rPr>
        <w:t xml:space="preserve">, ensuring </w:t>
      </w:r>
      <w:r w:rsidR="005D6D5D">
        <w:rPr>
          <w:rFonts w:asciiTheme="minorHAnsi" w:hAnsiTheme="minorHAnsi"/>
          <w:sz w:val="22"/>
          <w:szCs w:val="22"/>
        </w:rPr>
        <w:t>strategic activities</w:t>
      </w:r>
      <w:r w:rsidRPr="00224FB9">
        <w:rPr>
          <w:rFonts w:asciiTheme="minorHAnsi" w:hAnsiTheme="minorHAnsi"/>
          <w:sz w:val="22"/>
          <w:szCs w:val="22"/>
        </w:rPr>
        <w:t xml:space="preserve"> are focussed, reflect the diversity and collegiality of research in Oxford, address the challenges of encouraging inter/multi</w:t>
      </w:r>
      <w:r w:rsidR="00F30A93" w:rsidRPr="00224FB9">
        <w:rPr>
          <w:rFonts w:asciiTheme="minorHAnsi" w:hAnsiTheme="minorHAnsi"/>
          <w:sz w:val="22"/>
          <w:szCs w:val="22"/>
        </w:rPr>
        <w:t xml:space="preserve">disciplinary research </w:t>
      </w:r>
      <w:r w:rsidR="003C6336">
        <w:rPr>
          <w:rFonts w:asciiTheme="minorHAnsi" w:hAnsiTheme="minorHAnsi"/>
          <w:sz w:val="22"/>
          <w:szCs w:val="22"/>
        </w:rPr>
        <w:t xml:space="preserve">in the </w:t>
      </w:r>
      <w:r w:rsidR="00CF6557">
        <w:rPr>
          <w:rFonts w:asciiTheme="minorHAnsi" w:hAnsiTheme="minorHAnsi"/>
          <w:sz w:val="22"/>
          <w:szCs w:val="22"/>
        </w:rPr>
        <w:t>h</w:t>
      </w:r>
      <w:r w:rsidR="003C6336">
        <w:rPr>
          <w:rFonts w:asciiTheme="minorHAnsi" w:hAnsiTheme="minorHAnsi"/>
          <w:sz w:val="22"/>
          <w:szCs w:val="22"/>
        </w:rPr>
        <w:t>umanities</w:t>
      </w:r>
      <w:r w:rsidRPr="00224FB9">
        <w:rPr>
          <w:rFonts w:asciiTheme="minorHAnsi" w:hAnsiTheme="minorHAnsi"/>
          <w:sz w:val="22"/>
          <w:szCs w:val="22"/>
        </w:rPr>
        <w:t xml:space="preserve"> and</w:t>
      </w:r>
      <w:r w:rsidR="00F30A93" w:rsidRPr="00224FB9">
        <w:rPr>
          <w:rFonts w:asciiTheme="minorHAnsi" w:hAnsiTheme="minorHAnsi"/>
          <w:sz w:val="22"/>
          <w:szCs w:val="22"/>
        </w:rPr>
        <w:t>,</w:t>
      </w:r>
      <w:r w:rsidRPr="00224FB9">
        <w:rPr>
          <w:rFonts w:asciiTheme="minorHAnsi" w:hAnsiTheme="minorHAnsi"/>
          <w:sz w:val="22"/>
          <w:szCs w:val="22"/>
        </w:rPr>
        <w:t xml:space="preserve"> where appropriate</w:t>
      </w:r>
      <w:r w:rsidR="00F30A93" w:rsidRPr="00224FB9">
        <w:rPr>
          <w:rFonts w:asciiTheme="minorHAnsi" w:hAnsiTheme="minorHAnsi"/>
          <w:sz w:val="22"/>
          <w:szCs w:val="22"/>
        </w:rPr>
        <w:t>,</w:t>
      </w:r>
      <w:r w:rsidRPr="00224FB9">
        <w:rPr>
          <w:rFonts w:asciiTheme="minorHAnsi" w:hAnsiTheme="minorHAnsi"/>
          <w:sz w:val="22"/>
          <w:szCs w:val="22"/>
        </w:rPr>
        <w:t xml:space="preserve"> seek to engage the w</w:t>
      </w:r>
      <w:r w:rsidR="00F30A93" w:rsidRPr="00224FB9">
        <w:rPr>
          <w:rFonts w:asciiTheme="minorHAnsi" w:hAnsiTheme="minorHAnsi"/>
          <w:sz w:val="22"/>
          <w:szCs w:val="22"/>
        </w:rPr>
        <w:t xml:space="preserve">ider </w:t>
      </w:r>
      <w:r w:rsidR="00CF6557">
        <w:rPr>
          <w:rFonts w:asciiTheme="minorHAnsi" w:hAnsiTheme="minorHAnsi"/>
          <w:sz w:val="22"/>
          <w:szCs w:val="22"/>
        </w:rPr>
        <w:t>academic community outside the UK</w:t>
      </w:r>
      <w:r w:rsidR="00F30A93" w:rsidRPr="00224FB9">
        <w:rPr>
          <w:rFonts w:asciiTheme="minorHAnsi" w:hAnsiTheme="minorHAnsi"/>
          <w:sz w:val="22"/>
          <w:szCs w:val="22"/>
        </w:rPr>
        <w:t>.</w:t>
      </w:r>
      <w:r w:rsidRPr="00224FB9">
        <w:rPr>
          <w:rFonts w:asciiTheme="minorHAnsi" w:hAnsiTheme="minorHAnsi"/>
          <w:sz w:val="22"/>
          <w:szCs w:val="22"/>
        </w:rPr>
        <w:t xml:space="preserve"> </w:t>
      </w:r>
    </w:p>
    <w:p w14:paraId="0349BAAF" w14:textId="15FDFBC0" w:rsidR="00561606" w:rsidRDefault="00561606"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To</w:t>
      </w:r>
      <w:r w:rsidR="006A0EFA" w:rsidRPr="00224FB9">
        <w:rPr>
          <w:rFonts w:asciiTheme="minorHAnsi" w:hAnsiTheme="minorHAnsi"/>
          <w:sz w:val="22"/>
          <w:szCs w:val="22"/>
        </w:rPr>
        <w:t xml:space="preserve"> work alongside the </w:t>
      </w:r>
      <w:r w:rsidR="00F510F0">
        <w:rPr>
          <w:rFonts w:asciiTheme="minorHAnsi" w:hAnsiTheme="minorHAnsi"/>
          <w:sz w:val="22"/>
          <w:szCs w:val="22"/>
        </w:rPr>
        <w:t>Associate Head</w:t>
      </w:r>
      <w:r w:rsidR="003E3A60">
        <w:rPr>
          <w:rFonts w:asciiTheme="minorHAnsi" w:hAnsiTheme="minorHAnsi"/>
          <w:sz w:val="22"/>
          <w:szCs w:val="22"/>
        </w:rPr>
        <w:t xml:space="preserve">, </w:t>
      </w:r>
      <w:r w:rsidR="00F510F0">
        <w:rPr>
          <w:rFonts w:asciiTheme="minorHAnsi" w:hAnsiTheme="minorHAnsi"/>
          <w:sz w:val="22"/>
          <w:szCs w:val="22"/>
        </w:rPr>
        <w:t>Research</w:t>
      </w:r>
      <w:r w:rsidR="00A95998">
        <w:rPr>
          <w:rFonts w:asciiTheme="minorHAnsi" w:hAnsiTheme="minorHAnsi"/>
          <w:sz w:val="22"/>
          <w:szCs w:val="22"/>
        </w:rPr>
        <w:t xml:space="preserve"> </w:t>
      </w:r>
      <w:r w:rsidR="003C6336">
        <w:rPr>
          <w:rFonts w:asciiTheme="minorHAnsi" w:hAnsiTheme="minorHAnsi"/>
          <w:sz w:val="22"/>
          <w:szCs w:val="22"/>
        </w:rPr>
        <w:t>and Innovation</w:t>
      </w:r>
      <w:r w:rsidR="00280BBD">
        <w:rPr>
          <w:rFonts w:asciiTheme="minorHAnsi" w:hAnsiTheme="minorHAnsi"/>
          <w:sz w:val="22"/>
          <w:szCs w:val="22"/>
        </w:rPr>
        <w:t>,</w:t>
      </w:r>
      <w:r w:rsidR="006A0EFA" w:rsidRPr="00224FB9">
        <w:rPr>
          <w:rFonts w:asciiTheme="minorHAnsi" w:hAnsiTheme="minorHAnsi"/>
          <w:sz w:val="22"/>
          <w:szCs w:val="22"/>
        </w:rPr>
        <w:t xml:space="preserve"> </w:t>
      </w:r>
      <w:r w:rsidR="00CF6557">
        <w:rPr>
          <w:rFonts w:asciiTheme="minorHAnsi" w:hAnsiTheme="minorHAnsi"/>
          <w:sz w:val="22"/>
          <w:szCs w:val="22"/>
        </w:rPr>
        <w:t>t</w:t>
      </w:r>
      <w:r w:rsidR="006A0EFA" w:rsidRPr="00224FB9">
        <w:rPr>
          <w:rFonts w:asciiTheme="minorHAnsi" w:hAnsiTheme="minorHAnsi"/>
          <w:sz w:val="22"/>
          <w:szCs w:val="22"/>
        </w:rPr>
        <w:t xml:space="preserve">o develop the </w:t>
      </w:r>
      <w:r w:rsidRPr="00224FB9">
        <w:rPr>
          <w:rFonts w:asciiTheme="minorHAnsi" w:hAnsiTheme="minorHAnsi"/>
          <w:sz w:val="22"/>
          <w:szCs w:val="22"/>
        </w:rPr>
        <w:t xml:space="preserve">Centre’s programme of </w:t>
      </w:r>
      <w:r w:rsidR="00F510F0">
        <w:rPr>
          <w:rFonts w:asciiTheme="minorHAnsi" w:hAnsiTheme="minorHAnsi"/>
          <w:sz w:val="22"/>
          <w:szCs w:val="22"/>
        </w:rPr>
        <w:t xml:space="preserve">interdisciplinary </w:t>
      </w:r>
      <w:r w:rsidRPr="00224FB9">
        <w:rPr>
          <w:rFonts w:asciiTheme="minorHAnsi" w:hAnsiTheme="minorHAnsi"/>
          <w:sz w:val="22"/>
          <w:szCs w:val="22"/>
        </w:rPr>
        <w:t xml:space="preserve">academic </w:t>
      </w:r>
      <w:r w:rsidR="00F30A93" w:rsidRPr="00224FB9">
        <w:rPr>
          <w:rFonts w:asciiTheme="minorHAnsi" w:hAnsiTheme="minorHAnsi"/>
          <w:sz w:val="22"/>
          <w:szCs w:val="22"/>
        </w:rPr>
        <w:t>activities and</w:t>
      </w:r>
      <w:r w:rsidRPr="00224FB9">
        <w:rPr>
          <w:rFonts w:asciiTheme="minorHAnsi" w:hAnsiTheme="minorHAnsi"/>
          <w:sz w:val="22"/>
          <w:szCs w:val="22"/>
        </w:rPr>
        <w:t xml:space="preserve"> to include appropriate measures to gauge effectiveness, in consultation with</w:t>
      </w:r>
      <w:r w:rsidR="00F30A93" w:rsidRPr="00224FB9">
        <w:rPr>
          <w:rFonts w:asciiTheme="minorHAnsi" w:hAnsiTheme="minorHAnsi"/>
          <w:sz w:val="22"/>
          <w:szCs w:val="22"/>
        </w:rPr>
        <w:t xml:space="preserve"> </w:t>
      </w:r>
      <w:r w:rsidR="000F356F" w:rsidRPr="00224FB9">
        <w:rPr>
          <w:rFonts w:asciiTheme="minorHAnsi" w:hAnsiTheme="minorHAnsi"/>
          <w:sz w:val="22"/>
          <w:szCs w:val="22"/>
        </w:rPr>
        <w:t xml:space="preserve">the </w:t>
      </w:r>
      <w:r w:rsidR="00F30A93" w:rsidRPr="00224FB9">
        <w:rPr>
          <w:rFonts w:asciiTheme="minorHAnsi" w:hAnsiTheme="minorHAnsi"/>
          <w:sz w:val="22"/>
          <w:szCs w:val="22"/>
        </w:rPr>
        <w:t>Humanities Research Committee.</w:t>
      </w:r>
    </w:p>
    <w:p w14:paraId="2E9DDB96" w14:textId="18AB17D8" w:rsidR="002853DD" w:rsidRDefault="002853DD" w:rsidP="00980812">
      <w:pPr>
        <w:pStyle w:val="Default"/>
        <w:numPr>
          <w:ilvl w:val="0"/>
          <w:numId w:val="2"/>
        </w:numPr>
        <w:spacing w:after="120" w:line="276" w:lineRule="auto"/>
        <w:jc w:val="both"/>
        <w:rPr>
          <w:rFonts w:asciiTheme="minorHAnsi" w:hAnsiTheme="minorHAnsi"/>
          <w:sz w:val="22"/>
          <w:szCs w:val="22"/>
        </w:rPr>
      </w:pPr>
      <w:r>
        <w:rPr>
          <w:rFonts w:asciiTheme="minorHAnsi" w:hAnsiTheme="minorHAnsi"/>
          <w:sz w:val="22"/>
          <w:szCs w:val="22"/>
        </w:rPr>
        <w:t xml:space="preserve">To identify and nurture potential partners, regionally, nationally and internationally, that </w:t>
      </w:r>
      <w:r w:rsidR="009577C9">
        <w:rPr>
          <w:rFonts w:asciiTheme="minorHAnsi" w:hAnsiTheme="minorHAnsi"/>
          <w:sz w:val="22"/>
          <w:szCs w:val="22"/>
        </w:rPr>
        <w:t>via meaningful collaboration will allow the Centre to deliver its strategic aims</w:t>
      </w:r>
      <w:r w:rsidR="00E86A6F">
        <w:rPr>
          <w:rFonts w:asciiTheme="minorHAnsi" w:hAnsiTheme="minorHAnsi"/>
          <w:sz w:val="22"/>
          <w:szCs w:val="22"/>
        </w:rPr>
        <w:t>.</w:t>
      </w:r>
      <w:r w:rsidR="00E56A77">
        <w:rPr>
          <w:rFonts w:asciiTheme="minorHAnsi" w:hAnsiTheme="minorHAnsi"/>
          <w:sz w:val="22"/>
          <w:szCs w:val="22"/>
        </w:rPr>
        <w:t xml:space="preserve"> This </w:t>
      </w:r>
      <w:r w:rsidR="00F61273">
        <w:rPr>
          <w:rFonts w:asciiTheme="minorHAnsi" w:hAnsiTheme="minorHAnsi"/>
          <w:sz w:val="22"/>
          <w:szCs w:val="22"/>
        </w:rPr>
        <w:t xml:space="preserve">may </w:t>
      </w:r>
      <w:r w:rsidR="00E56A77">
        <w:rPr>
          <w:rFonts w:asciiTheme="minorHAnsi" w:hAnsiTheme="minorHAnsi"/>
          <w:sz w:val="22"/>
          <w:szCs w:val="22"/>
        </w:rPr>
        <w:t xml:space="preserve">include </w:t>
      </w:r>
      <w:r w:rsidR="006902F9">
        <w:rPr>
          <w:rFonts w:asciiTheme="minorHAnsi" w:hAnsiTheme="minorHAnsi"/>
          <w:sz w:val="22"/>
          <w:szCs w:val="22"/>
        </w:rPr>
        <w:t>national and international travel as appropriate.</w:t>
      </w:r>
    </w:p>
    <w:p w14:paraId="0CDE08AE" w14:textId="77777777" w:rsidR="003D48D1" w:rsidRDefault="00FE7D53" w:rsidP="00980812">
      <w:pPr>
        <w:pStyle w:val="Default"/>
        <w:numPr>
          <w:ilvl w:val="0"/>
          <w:numId w:val="2"/>
        </w:numPr>
        <w:spacing w:after="120" w:line="276" w:lineRule="auto"/>
        <w:jc w:val="both"/>
        <w:rPr>
          <w:rFonts w:asciiTheme="minorHAnsi" w:hAnsiTheme="minorHAnsi"/>
          <w:sz w:val="22"/>
          <w:szCs w:val="22"/>
        </w:rPr>
      </w:pPr>
      <w:r>
        <w:rPr>
          <w:rFonts w:asciiTheme="minorHAnsi" w:hAnsiTheme="minorHAnsi"/>
          <w:sz w:val="22"/>
          <w:szCs w:val="22"/>
        </w:rPr>
        <w:t>To work with the Associate Head, Educatio</w:t>
      </w:r>
      <w:r w:rsidR="000755CF">
        <w:rPr>
          <w:rFonts w:asciiTheme="minorHAnsi" w:hAnsiTheme="minorHAnsi"/>
          <w:sz w:val="22"/>
          <w:szCs w:val="22"/>
        </w:rPr>
        <w:t>n,</w:t>
      </w:r>
      <w:r>
        <w:rPr>
          <w:rFonts w:asciiTheme="minorHAnsi" w:hAnsiTheme="minorHAnsi"/>
          <w:sz w:val="22"/>
          <w:szCs w:val="22"/>
        </w:rPr>
        <w:t xml:space="preserve"> as appropriate</w:t>
      </w:r>
      <w:r w:rsidR="000755CF">
        <w:rPr>
          <w:rFonts w:asciiTheme="minorHAnsi" w:hAnsiTheme="minorHAnsi"/>
          <w:sz w:val="22"/>
          <w:szCs w:val="22"/>
        </w:rPr>
        <w:t>,</w:t>
      </w:r>
      <w:r>
        <w:rPr>
          <w:rFonts w:asciiTheme="minorHAnsi" w:hAnsiTheme="minorHAnsi"/>
          <w:sz w:val="22"/>
          <w:szCs w:val="22"/>
        </w:rPr>
        <w:t xml:space="preserve"> in</w:t>
      </w:r>
      <w:r w:rsidR="000755CF">
        <w:rPr>
          <w:rFonts w:asciiTheme="minorHAnsi" w:hAnsiTheme="minorHAnsi"/>
          <w:sz w:val="22"/>
          <w:szCs w:val="22"/>
        </w:rPr>
        <w:t xml:space="preserve"> </w:t>
      </w:r>
      <w:r w:rsidR="0075131A">
        <w:rPr>
          <w:rFonts w:asciiTheme="minorHAnsi" w:hAnsiTheme="minorHAnsi"/>
          <w:sz w:val="22"/>
          <w:szCs w:val="22"/>
        </w:rPr>
        <w:t xml:space="preserve">where </w:t>
      </w:r>
      <w:r w:rsidR="000755CF">
        <w:rPr>
          <w:rFonts w:asciiTheme="minorHAnsi" w:hAnsiTheme="minorHAnsi"/>
          <w:sz w:val="22"/>
          <w:szCs w:val="22"/>
        </w:rPr>
        <w:t>areas are</w:t>
      </w:r>
      <w:r w:rsidR="00BD2D4D">
        <w:rPr>
          <w:rFonts w:asciiTheme="minorHAnsi" w:hAnsiTheme="minorHAnsi"/>
          <w:sz w:val="22"/>
          <w:szCs w:val="22"/>
        </w:rPr>
        <w:t xml:space="preserve"> identified </w:t>
      </w:r>
      <w:r w:rsidR="00017DC3">
        <w:rPr>
          <w:rFonts w:asciiTheme="minorHAnsi" w:hAnsiTheme="minorHAnsi"/>
          <w:sz w:val="22"/>
          <w:szCs w:val="22"/>
        </w:rPr>
        <w:t xml:space="preserve">where there is </w:t>
      </w:r>
      <w:r w:rsidR="00BD2D4D">
        <w:rPr>
          <w:rFonts w:asciiTheme="minorHAnsi" w:hAnsiTheme="minorHAnsi"/>
          <w:sz w:val="22"/>
          <w:szCs w:val="22"/>
        </w:rPr>
        <w:t xml:space="preserve">a need </w:t>
      </w:r>
      <w:r w:rsidR="00017DC3">
        <w:rPr>
          <w:rFonts w:asciiTheme="minorHAnsi" w:hAnsiTheme="minorHAnsi"/>
          <w:sz w:val="22"/>
          <w:szCs w:val="22"/>
        </w:rPr>
        <w:t>f</w:t>
      </w:r>
      <w:r w:rsidR="00BD2D4D">
        <w:rPr>
          <w:rFonts w:asciiTheme="minorHAnsi" w:hAnsiTheme="minorHAnsi"/>
          <w:sz w:val="22"/>
          <w:szCs w:val="22"/>
        </w:rPr>
        <w:t>or growth in interdisciplinary curricula</w:t>
      </w:r>
      <w:r w:rsidR="00017DC3">
        <w:rPr>
          <w:rFonts w:asciiTheme="minorHAnsi" w:hAnsiTheme="minorHAnsi"/>
          <w:sz w:val="22"/>
          <w:szCs w:val="22"/>
        </w:rPr>
        <w:t xml:space="preserve"> provision (for example in the medical or environmental humanities).</w:t>
      </w:r>
    </w:p>
    <w:p w14:paraId="76BF6A38" w14:textId="7D508BF0" w:rsidR="00FE7D53" w:rsidRPr="00224FB9" w:rsidRDefault="003E3A60" w:rsidP="00980812">
      <w:pPr>
        <w:pStyle w:val="Default"/>
        <w:numPr>
          <w:ilvl w:val="0"/>
          <w:numId w:val="2"/>
        </w:numPr>
        <w:spacing w:after="120" w:line="276" w:lineRule="auto"/>
        <w:jc w:val="both"/>
        <w:rPr>
          <w:rFonts w:asciiTheme="minorHAnsi" w:hAnsiTheme="minorHAnsi"/>
          <w:sz w:val="22"/>
          <w:szCs w:val="22"/>
        </w:rPr>
      </w:pPr>
      <w:r>
        <w:rPr>
          <w:sz w:val="22"/>
          <w:szCs w:val="22"/>
        </w:rPr>
        <w:lastRenderedPageBreak/>
        <w:t>To e</w:t>
      </w:r>
      <w:r w:rsidR="002D2A16">
        <w:rPr>
          <w:sz w:val="22"/>
          <w:szCs w:val="22"/>
        </w:rPr>
        <w:t xml:space="preserve">nsure support for ECR communities, </w:t>
      </w:r>
      <w:r w:rsidR="00653B2E">
        <w:rPr>
          <w:sz w:val="22"/>
          <w:szCs w:val="22"/>
        </w:rPr>
        <w:t xml:space="preserve">through TORCH’s programme of activities, </w:t>
      </w:r>
      <w:r w:rsidR="002D2A16">
        <w:rPr>
          <w:sz w:val="22"/>
          <w:szCs w:val="22"/>
        </w:rPr>
        <w:t>working alongside Associate Head, Research</w:t>
      </w:r>
      <w:r w:rsidR="00FB4989">
        <w:rPr>
          <w:sz w:val="22"/>
          <w:szCs w:val="22"/>
        </w:rPr>
        <w:t xml:space="preserve"> and Innovation</w:t>
      </w:r>
      <w:r w:rsidR="009C720A">
        <w:rPr>
          <w:sz w:val="22"/>
          <w:szCs w:val="22"/>
        </w:rPr>
        <w:t xml:space="preserve"> and the </w:t>
      </w:r>
      <w:r w:rsidR="00FB4989">
        <w:rPr>
          <w:sz w:val="22"/>
          <w:szCs w:val="22"/>
        </w:rPr>
        <w:t xml:space="preserve">Researcher </w:t>
      </w:r>
      <w:r w:rsidR="002D2A16">
        <w:rPr>
          <w:sz w:val="22"/>
          <w:szCs w:val="22"/>
        </w:rPr>
        <w:t>Advocate</w:t>
      </w:r>
      <w:r w:rsidR="009C720A">
        <w:rPr>
          <w:sz w:val="22"/>
          <w:szCs w:val="22"/>
        </w:rPr>
        <w:t>.</w:t>
      </w:r>
      <w:r w:rsidR="00BD2D4D">
        <w:rPr>
          <w:rFonts w:asciiTheme="minorHAnsi" w:hAnsiTheme="minorHAnsi"/>
          <w:sz w:val="22"/>
          <w:szCs w:val="22"/>
        </w:rPr>
        <w:t xml:space="preserve"> </w:t>
      </w:r>
    </w:p>
    <w:p w14:paraId="07F4EEA5" w14:textId="3D6BDD63" w:rsidR="00561606" w:rsidRPr="00224FB9" w:rsidRDefault="00561606"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 xml:space="preserve">To </w:t>
      </w:r>
      <w:r w:rsidR="00771EFB">
        <w:rPr>
          <w:rFonts w:asciiTheme="minorHAnsi" w:hAnsiTheme="minorHAnsi"/>
          <w:sz w:val="22"/>
          <w:szCs w:val="22"/>
        </w:rPr>
        <w:t>promote</w:t>
      </w:r>
      <w:r w:rsidR="00771EFB" w:rsidRPr="00224FB9">
        <w:rPr>
          <w:rFonts w:asciiTheme="minorHAnsi" w:hAnsiTheme="minorHAnsi"/>
          <w:sz w:val="22"/>
          <w:szCs w:val="22"/>
        </w:rPr>
        <w:t xml:space="preserve"> </w:t>
      </w:r>
      <w:r w:rsidRPr="00224FB9">
        <w:rPr>
          <w:rFonts w:asciiTheme="minorHAnsi" w:hAnsiTheme="minorHAnsi"/>
          <w:sz w:val="22"/>
          <w:szCs w:val="22"/>
        </w:rPr>
        <w:t>Humanities research</w:t>
      </w:r>
      <w:r w:rsidR="00A31032">
        <w:rPr>
          <w:rFonts w:asciiTheme="minorHAnsi" w:hAnsiTheme="minorHAnsi"/>
          <w:sz w:val="22"/>
          <w:szCs w:val="22"/>
        </w:rPr>
        <w:t xml:space="preserve">, and its </w:t>
      </w:r>
      <w:r w:rsidR="009147D3">
        <w:rPr>
          <w:rFonts w:asciiTheme="minorHAnsi" w:hAnsiTheme="minorHAnsi"/>
          <w:sz w:val="22"/>
          <w:szCs w:val="22"/>
        </w:rPr>
        <w:t xml:space="preserve">impact, </w:t>
      </w:r>
      <w:r w:rsidR="009147D3" w:rsidRPr="00224FB9">
        <w:rPr>
          <w:rFonts w:asciiTheme="minorHAnsi" w:hAnsiTheme="minorHAnsi"/>
          <w:sz w:val="22"/>
          <w:szCs w:val="22"/>
        </w:rPr>
        <w:t>in</w:t>
      </w:r>
      <w:r w:rsidRPr="00224FB9">
        <w:rPr>
          <w:rFonts w:asciiTheme="minorHAnsi" w:hAnsiTheme="minorHAnsi"/>
          <w:sz w:val="22"/>
          <w:szCs w:val="22"/>
        </w:rPr>
        <w:t xml:space="preserve"> Oxford nationally and internationally</w:t>
      </w:r>
      <w:r w:rsidR="00F30A93" w:rsidRPr="00224FB9">
        <w:rPr>
          <w:rFonts w:asciiTheme="minorHAnsi" w:hAnsiTheme="minorHAnsi"/>
          <w:sz w:val="22"/>
          <w:szCs w:val="22"/>
        </w:rPr>
        <w:t>.</w:t>
      </w:r>
    </w:p>
    <w:p w14:paraId="5A73D435" w14:textId="77777777" w:rsidR="00883B54" w:rsidRPr="00224FB9" w:rsidRDefault="00883B54"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To develop and implement a strategy to secure TORCH’s financial sustainability for the long-term</w:t>
      </w:r>
      <w:r w:rsidR="00F30A93" w:rsidRPr="00224FB9">
        <w:rPr>
          <w:rFonts w:asciiTheme="minorHAnsi" w:hAnsiTheme="minorHAnsi"/>
          <w:sz w:val="22"/>
          <w:szCs w:val="22"/>
        </w:rPr>
        <w:t>.</w:t>
      </w:r>
    </w:p>
    <w:p w14:paraId="28A0CBCC" w14:textId="77777777" w:rsidR="00512C12" w:rsidRPr="00224FB9" w:rsidRDefault="00883B54"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To</w:t>
      </w:r>
      <w:r w:rsidR="00512C12" w:rsidRPr="00224FB9">
        <w:rPr>
          <w:rFonts w:asciiTheme="minorHAnsi" w:hAnsiTheme="minorHAnsi"/>
          <w:sz w:val="22"/>
          <w:szCs w:val="22"/>
        </w:rPr>
        <w:t xml:space="preserve"> engage in fundraising, working with the </w:t>
      </w:r>
      <w:r w:rsidR="00561606" w:rsidRPr="00224FB9">
        <w:rPr>
          <w:rFonts w:asciiTheme="minorHAnsi" w:hAnsiTheme="minorHAnsi"/>
          <w:sz w:val="22"/>
          <w:szCs w:val="22"/>
        </w:rPr>
        <w:t>Head of Division</w:t>
      </w:r>
      <w:r w:rsidR="00512C12" w:rsidRPr="00224FB9">
        <w:rPr>
          <w:rFonts w:asciiTheme="minorHAnsi" w:hAnsiTheme="minorHAnsi"/>
          <w:sz w:val="22"/>
          <w:szCs w:val="22"/>
        </w:rPr>
        <w:t xml:space="preserve"> and </w:t>
      </w:r>
      <w:r w:rsidR="00561606" w:rsidRPr="00224FB9">
        <w:rPr>
          <w:rFonts w:asciiTheme="minorHAnsi" w:hAnsiTheme="minorHAnsi"/>
          <w:sz w:val="22"/>
          <w:szCs w:val="22"/>
        </w:rPr>
        <w:t>the Development Office</w:t>
      </w:r>
      <w:r w:rsidR="00F30A93" w:rsidRPr="00224FB9">
        <w:rPr>
          <w:rFonts w:asciiTheme="minorHAnsi" w:hAnsiTheme="minorHAnsi"/>
          <w:sz w:val="22"/>
          <w:szCs w:val="22"/>
        </w:rPr>
        <w:t>.</w:t>
      </w:r>
    </w:p>
    <w:p w14:paraId="3BB72315" w14:textId="3F864260" w:rsidR="00561606" w:rsidRPr="00224FB9" w:rsidRDefault="00512C12"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 xml:space="preserve">To secure </w:t>
      </w:r>
      <w:r w:rsidR="0033779C" w:rsidRPr="00224FB9">
        <w:rPr>
          <w:rFonts w:asciiTheme="minorHAnsi" w:hAnsiTheme="minorHAnsi"/>
          <w:sz w:val="22"/>
          <w:szCs w:val="22"/>
        </w:rPr>
        <w:t>grant</w:t>
      </w:r>
      <w:r w:rsidR="00005B2D">
        <w:rPr>
          <w:rFonts w:asciiTheme="minorHAnsi" w:hAnsiTheme="minorHAnsi"/>
          <w:sz w:val="22"/>
          <w:szCs w:val="22"/>
        </w:rPr>
        <w:t xml:space="preserve"> income to support the work of TORCH</w:t>
      </w:r>
      <w:r w:rsidR="0033779C" w:rsidRPr="00224FB9">
        <w:rPr>
          <w:rFonts w:asciiTheme="minorHAnsi" w:hAnsiTheme="minorHAnsi"/>
          <w:sz w:val="22"/>
          <w:szCs w:val="22"/>
        </w:rPr>
        <w:t>,</w:t>
      </w:r>
      <w:r w:rsidR="00005B2D">
        <w:rPr>
          <w:rFonts w:asciiTheme="minorHAnsi" w:hAnsiTheme="minorHAnsi"/>
          <w:sz w:val="22"/>
          <w:szCs w:val="22"/>
        </w:rPr>
        <w:t xml:space="preserve"> as appropriate</w:t>
      </w:r>
      <w:r w:rsidR="0033779C" w:rsidRPr="00224FB9">
        <w:rPr>
          <w:rFonts w:asciiTheme="minorHAnsi" w:hAnsiTheme="minorHAnsi"/>
          <w:sz w:val="22"/>
          <w:szCs w:val="22"/>
        </w:rPr>
        <w:t>.</w:t>
      </w:r>
    </w:p>
    <w:p w14:paraId="7BC9AB86" w14:textId="77777777" w:rsidR="00561606" w:rsidRPr="00224FB9" w:rsidRDefault="00561606"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 xml:space="preserve">To represent the Centre in the appropriate </w:t>
      </w:r>
      <w:r w:rsidR="00165E5C" w:rsidRPr="00224FB9">
        <w:rPr>
          <w:rFonts w:asciiTheme="minorHAnsi" w:hAnsiTheme="minorHAnsi"/>
          <w:sz w:val="22"/>
          <w:szCs w:val="22"/>
        </w:rPr>
        <w:t xml:space="preserve">University, </w:t>
      </w:r>
      <w:r w:rsidR="00F30A93" w:rsidRPr="00224FB9">
        <w:rPr>
          <w:rFonts w:asciiTheme="minorHAnsi" w:hAnsiTheme="minorHAnsi"/>
          <w:sz w:val="22"/>
          <w:szCs w:val="22"/>
        </w:rPr>
        <w:t>national and international fora.</w:t>
      </w:r>
      <w:r w:rsidRPr="00224FB9">
        <w:rPr>
          <w:rFonts w:asciiTheme="minorHAnsi" w:hAnsiTheme="minorHAnsi"/>
          <w:sz w:val="22"/>
          <w:szCs w:val="22"/>
        </w:rPr>
        <w:t xml:space="preserve"> </w:t>
      </w:r>
    </w:p>
    <w:p w14:paraId="02C63E27" w14:textId="4F5E44E3" w:rsidR="005D4096" w:rsidRPr="00224FB9" w:rsidRDefault="00561606"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 xml:space="preserve">To facilitate communication and collaboration in </w:t>
      </w:r>
      <w:r w:rsidR="00DF5DBE">
        <w:rPr>
          <w:rFonts w:asciiTheme="minorHAnsi" w:hAnsiTheme="minorHAnsi"/>
          <w:sz w:val="22"/>
          <w:szCs w:val="22"/>
        </w:rPr>
        <w:t xml:space="preserve">interdisciplinary </w:t>
      </w:r>
      <w:r w:rsidR="00DD4774" w:rsidRPr="00224FB9">
        <w:rPr>
          <w:rFonts w:asciiTheme="minorHAnsi" w:hAnsiTheme="minorHAnsi"/>
          <w:sz w:val="22"/>
          <w:szCs w:val="22"/>
        </w:rPr>
        <w:t>research</w:t>
      </w:r>
      <w:r w:rsidR="003D101B" w:rsidRPr="00224FB9">
        <w:rPr>
          <w:rFonts w:asciiTheme="minorHAnsi" w:hAnsiTheme="minorHAnsi"/>
          <w:sz w:val="22"/>
          <w:szCs w:val="22"/>
        </w:rPr>
        <w:t xml:space="preserve"> and </w:t>
      </w:r>
      <w:r w:rsidR="00DF5DBE">
        <w:rPr>
          <w:rFonts w:asciiTheme="minorHAnsi" w:hAnsiTheme="minorHAnsi"/>
          <w:sz w:val="22"/>
          <w:szCs w:val="22"/>
        </w:rPr>
        <w:t>its</w:t>
      </w:r>
      <w:r w:rsidR="00DF5DBE" w:rsidRPr="00224FB9">
        <w:rPr>
          <w:rFonts w:asciiTheme="minorHAnsi" w:hAnsiTheme="minorHAnsi"/>
          <w:sz w:val="22"/>
          <w:szCs w:val="22"/>
        </w:rPr>
        <w:t xml:space="preserve"> </w:t>
      </w:r>
      <w:r w:rsidR="003D101B" w:rsidRPr="00224FB9">
        <w:rPr>
          <w:rFonts w:asciiTheme="minorHAnsi" w:hAnsiTheme="minorHAnsi"/>
          <w:sz w:val="22"/>
          <w:szCs w:val="22"/>
        </w:rPr>
        <w:t>impact</w:t>
      </w:r>
      <w:r w:rsidRPr="00224FB9">
        <w:rPr>
          <w:rFonts w:asciiTheme="minorHAnsi" w:hAnsiTheme="minorHAnsi"/>
          <w:sz w:val="22"/>
          <w:szCs w:val="22"/>
        </w:rPr>
        <w:t xml:space="preserve"> across Oxford, in particular with the colleges, research centres within the Humanities Division and their equivalents in other parts of the University, and the wider</w:t>
      </w:r>
      <w:r w:rsidR="00C84A21" w:rsidRPr="00224FB9">
        <w:rPr>
          <w:rFonts w:asciiTheme="minorHAnsi" w:hAnsiTheme="minorHAnsi"/>
          <w:sz w:val="22"/>
          <w:szCs w:val="22"/>
        </w:rPr>
        <w:t xml:space="preserve"> higher education community</w:t>
      </w:r>
      <w:r w:rsidR="00F30A93" w:rsidRPr="00224FB9">
        <w:rPr>
          <w:rFonts w:asciiTheme="minorHAnsi" w:hAnsiTheme="minorHAnsi"/>
          <w:sz w:val="22"/>
          <w:szCs w:val="22"/>
        </w:rPr>
        <w:t>.</w:t>
      </w:r>
    </w:p>
    <w:p w14:paraId="0A4B050F" w14:textId="77777777" w:rsidR="00561606" w:rsidRPr="00224FB9" w:rsidRDefault="005D4096" w:rsidP="00980812">
      <w:pPr>
        <w:pStyle w:val="Default"/>
        <w:numPr>
          <w:ilvl w:val="0"/>
          <w:numId w:val="2"/>
        </w:numPr>
        <w:spacing w:after="120" w:line="276" w:lineRule="auto"/>
        <w:jc w:val="both"/>
        <w:rPr>
          <w:rFonts w:asciiTheme="minorHAnsi" w:hAnsiTheme="minorHAnsi"/>
          <w:sz w:val="22"/>
          <w:szCs w:val="22"/>
        </w:rPr>
      </w:pPr>
      <w:r w:rsidRPr="00224FB9">
        <w:rPr>
          <w:rFonts w:asciiTheme="minorHAnsi" w:hAnsiTheme="minorHAnsi"/>
          <w:sz w:val="22"/>
          <w:szCs w:val="22"/>
        </w:rPr>
        <w:t>To</w:t>
      </w:r>
      <w:r w:rsidR="00561606" w:rsidRPr="00224FB9">
        <w:rPr>
          <w:rFonts w:asciiTheme="minorHAnsi" w:hAnsiTheme="minorHAnsi"/>
          <w:sz w:val="22"/>
          <w:szCs w:val="22"/>
        </w:rPr>
        <w:t xml:space="preserve"> provide academic leadership and, as appropriate, mentorship, and other advice for research</w:t>
      </w:r>
      <w:r w:rsidR="00F30A93" w:rsidRPr="00224FB9">
        <w:rPr>
          <w:rFonts w:asciiTheme="minorHAnsi" w:hAnsiTheme="minorHAnsi"/>
          <w:sz w:val="22"/>
          <w:szCs w:val="22"/>
        </w:rPr>
        <w:t>ers associated with the Centre.</w:t>
      </w:r>
    </w:p>
    <w:p w14:paraId="7B0DCE57" w14:textId="77777777" w:rsidR="00561606" w:rsidRPr="00224FB9" w:rsidRDefault="00561606" w:rsidP="00980812">
      <w:pPr>
        <w:pStyle w:val="Default"/>
        <w:numPr>
          <w:ilvl w:val="0"/>
          <w:numId w:val="2"/>
        </w:numPr>
        <w:spacing w:after="240" w:line="276" w:lineRule="auto"/>
        <w:jc w:val="both"/>
        <w:rPr>
          <w:rFonts w:asciiTheme="minorHAnsi" w:hAnsiTheme="minorHAnsi"/>
          <w:sz w:val="22"/>
          <w:szCs w:val="22"/>
        </w:rPr>
      </w:pPr>
      <w:r w:rsidRPr="00224FB9">
        <w:rPr>
          <w:rFonts w:asciiTheme="minorHAnsi" w:hAnsiTheme="minorHAnsi"/>
          <w:sz w:val="22"/>
          <w:szCs w:val="22"/>
        </w:rPr>
        <w:t>To ensure the Centre provides a vibrant and welcoming intellectual home for</w:t>
      </w:r>
      <w:r w:rsidR="005D4096" w:rsidRPr="00224FB9">
        <w:rPr>
          <w:rFonts w:asciiTheme="minorHAnsi" w:hAnsiTheme="minorHAnsi"/>
          <w:sz w:val="22"/>
          <w:szCs w:val="22"/>
        </w:rPr>
        <w:t xml:space="preserve"> visiting</w:t>
      </w:r>
      <w:r w:rsidRPr="00224FB9">
        <w:rPr>
          <w:rFonts w:asciiTheme="minorHAnsi" w:hAnsiTheme="minorHAnsi"/>
          <w:sz w:val="22"/>
          <w:szCs w:val="22"/>
        </w:rPr>
        <w:t xml:space="preserve"> </w:t>
      </w:r>
      <w:r w:rsidR="005D4096" w:rsidRPr="00224FB9">
        <w:rPr>
          <w:rFonts w:asciiTheme="minorHAnsi" w:hAnsiTheme="minorHAnsi"/>
          <w:sz w:val="22"/>
          <w:szCs w:val="22"/>
        </w:rPr>
        <w:t xml:space="preserve">academics associated with TORCH. </w:t>
      </w:r>
      <w:r w:rsidRPr="00224FB9">
        <w:rPr>
          <w:rFonts w:asciiTheme="minorHAnsi" w:hAnsiTheme="minorHAnsi"/>
          <w:sz w:val="22"/>
          <w:szCs w:val="22"/>
        </w:rPr>
        <w:t xml:space="preserve"> </w:t>
      </w:r>
    </w:p>
    <w:p w14:paraId="2E67F8A3" w14:textId="77777777" w:rsidR="00280BBD" w:rsidRDefault="00280BBD" w:rsidP="002F53B4">
      <w:pPr>
        <w:pStyle w:val="Default"/>
        <w:spacing w:after="240" w:line="276" w:lineRule="auto"/>
        <w:jc w:val="both"/>
        <w:outlineLvl w:val="0"/>
        <w:rPr>
          <w:rFonts w:asciiTheme="minorHAnsi" w:hAnsiTheme="minorHAnsi"/>
          <w:b/>
          <w:sz w:val="22"/>
          <w:szCs w:val="22"/>
        </w:rPr>
      </w:pPr>
    </w:p>
    <w:p w14:paraId="5BB1D1C9" w14:textId="4BAFB2B7" w:rsidR="00561606" w:rsidRPr="00224FB9" w:rsidRDefault="005D4096" w:rsidP="002F53B4">
      <w:pPr>
        <w:pStyle w:val="Default"/>
        <w:spacing w:after="240" w:line="276" w:lineRule="auto"/>
        <w:jc w:val="both"/>
        <w:outlineLvl w:val="0"/>
        <w:rPr>
          <w:rFonts w:asciiTheme="minorHAnsi" w:hAnsiTheme="minorHAnsi"/>
          <w:b/>
          <w:sz w:val="22"/>
          <w:szCs w:val="22"/>
        </w:rPr>
      </w:pPr>
      <w:r w:rsidRPr="00224FB9">
        <w:rPr>
          <w:rFonts w:asciiTheme="minorHAnsi" w:hAnsiTheme="minorHAnsi"/>
          <w:b/>
          <w:sz w:val="22"/>
          <w:szCs w:val="22"/>
        </w:rPr>
        <w:t>Selection criteria</w:t>
      </w:r>
    </w:p>
    <w:p w14:paraId="4FC9F631" w14:textId="77777777" w:rsidR="00916C9A" w:rsidRPr="00224FB9" w:rsidRDefault="00916C9A" w:rsidP="002F53B4">
      <w:pPr>
        <w:pStyle w:val="Default"/>
        <w:spacing w:after="240" w:line="276" w:lineRule="auto"/>
        <w:jc w:val="both"/>
        <w:outlineLvl w:val="0"/>
        <w:rPr>
          <w:rFonts w:asciiTheme="minorHAnsi" w:hAnsiTheme="minorHAnsi"/>
          <w:b/>
          <w:sz w:val="22"/>
          <w:szCs w:val="22"/>
        </w:rPr>
      </w:pPr>
      <w:r w:rsidRPr="00224FB9">
        <w:rPr>
          <w:rFonts w:asciiTheme="minorHAnsi" w:hAnsiTheme="minorHAnsi"/>
          <w:b/>
          <w:sz w:val="22"/>
          <w:szCs w:val="22"/>
        </w:rPr>
        <w:t>Essential</w:t>
      </w:r>
    </w:p>
    <w:p w14:paraId="11F69E67" w14:textId="77777777" w:rsidR="005D4096" w:rsidRPr="00224FB9" w:rsidRDefault="005D4096" w:rsidP="00980812">
      <w:pPr>
        <w:pStyle w:val="Default"/>
        <w:numPr>
          <w:ilvl w:val="0"/>
          <w:numId w:val="3"/>
        </w:numPr>
        <w:spacing w:after="120" w:line="276" w:lineRule="auto"/>
        <w:jc w:val="both"/>
        <w:rPr>
          <w:rFonts w:asciiTheme="minorHAnsi" w:hAnsiTheme="minorHAnsi"/>
          <w:sz w:val="22"/>
          <w:szCs w:val="22"/>
        </w:rPr>
      </w:pPr>
      <w:r w:rsidRPr="00224FB9">
        <w:rPr>
          <w:rFonts w:asciiTheme="minorHAnsi" w:hAnsiTheme="minorHAnsi"/>
          <w:sz w:val="22"/>
          <w:szCs w:val="22"/>
        </w:rPr>
        <w:t>A doctorate</w:t>
      </w:r>
      <w:r w:rsidR="00F30A93" w:rsidRPr="00224FB9">
        <w:rPr>
          <w:rFonts w:asciiTheme="minorHAnsi" w:hAnsiTheme="minorHAnsi"/>
          <w:sz w:val="22"/>
          <w:szCs w:val="22"/>
        </w:rPr>
        <w:t>,</w:t>
      </w:r>
      <w:r w:rsidR="008A3700" w:rsidRPr="00224FB9">
        <w:rPr>
          <w:rFonts w:asciiTheme="minorHAnsi" w:hAnsiTheme="minorHAnsi"/>
          <w:sz w:val="22"/>
          <w:szCs w:val="22"/>
        </w:rPr>
        <w:t xml:space="preserve"> or the equivalent research experience, </w:t>
      </w:r>
      <w:r w:rsidRPr="00224FB9">
        <w:rPr>
          <w:rFonts w:asciiTheme="minorHAnsi" w:hAnsiTheme="minorHAnsi"/>
          <w:sz w:val="22"/>
          <w:szCs w:val="22"/>
        </w:rPr>
        <w:t>in a humanities discipline.</w:t>
      </w:r>
    </w:p>
    <w:p w14:paraId="3D279EC6" w14:textId="77777777" w:rsidR="00561606" w:rsidRPr="00224FB9" w:rsidRDefault="005D4096" w:rsidP="00980812">
      <w:pPr>
        <w:pStyle w:val="Default"/>
        <w:numPr>
          <w:ilvl w:val="0"/>
          <w:numId w:val="3"/>
        </w:numPr>
        <w:spacing w:after="120" w:line="276" w:lineRule="auto"/>
        <w:jc w:val="both"/>
        <w:rPr>
          <w:rFonts w:asciiTheme="minorHAnsi" w:hAnsiTheme="minorHAnsi"/>
          <w:sz w:val="22"/>
          <w:szCs w:val="22"/>
        </w:rPr>
      </w:pPr>
      <w:r w:rsidRPr="00224FB9">
        <w:rPr>
          <w:rFonts w:asciiTheme="minorHAnsi" w:hAnsiTheme="minorHAnsi"/>
          <w:sz w:val="22"/>
          <w:szCs w:val="22"/>
        </w:rPr>
        <w:t xml:space="preserve">Demonstrable </w:t>
      </w:r>
      <w:r w:rsidR="00561606" w:rsidRPr="00224FB9">
        <w:rPr>
          <w:rFonts w:asciiTheme="minorHAnsi" w:hAnsiTheme="minorHAnsi"/>
          <w:sz w:val="22"/>
          <w:szCs w:val="22"/>
        </w:rPr>
        <w:t xml:space="preserve">ability to </w:t>
      </w:r>
      <w:r w:rsidR="004D2A40" w:rsidRPr="00224FB9">
        <w:rPr>
          <w:rFonts w:asciiTheme="minorHAnsi" w:hAnsiTheme="minorHAnsi"/>
          <w:sz w:val="22"/>
          <w:szCs w:val="22"/>
        </w:rPr>
        <w:t xml:space="preserve">provide strategic leadership and vision for </w:t>
      </w:r>
      <w:r w:rsidR="00561606" w:rsidRPr="00224FB9">
        <w:rPr>
          <w:rFonts w:asciiTheme="minorHAnsi" w:hAnsiTheme="minorHAnsi"/>
          <w:sz w:val="22"/>
          <w:szCs w:val="22"/>
        </w:rPr>
        <w:t xml:space="preserve">a prestigious </w:t>
      </w:r>
      <w:r w:rsidRPr="00224FB9">
        <w:rPr>
          <w:rFonts w:asciiTheme="minorHAnsi" w:hAnsiTheme="minorHAnsi"/>
          <w:sz w:val="22"/>
          <w:szCs w:val="22"/>
        </w:rPr>
        <w:t>interdisciplinary and multi-faceted research programme</w:t>
      </w:r>
      <w:r w:rsidR="00561606" w:rsidRPr="00224FB9">
        <w:rPr>
          <w:rFonts w:asciiTheme="minorHAnsi" w:hAnsiTheme="minorHAnsi"/>
          <w:sz w:val="22"/>
          <w:szCs w:val="22"/>
        </w:rPr>
        <w:t xml:space="preserve">. </w:t>
      </w:r>
    </w:p>
    <w:p w14:paraId="3402E51A" w14:textId="77777777" w:rsidR="00561606" w:rsidRPr="00224FB9" w:rsidRDefault="00561606" w:rsidP="00980812">
      <w:pPr>
        <w:pStyle w:val="Default"/>
        <w:numPr>
          <w:ilvl w:val="0"/>
          <w:numId w:val="3"/>
        </w:numPr>
        <w:spacing w:after="120" w:line="276" w:lineRule="auto"/>
        <w:jc w:val="both"/>
        <w:rPr>
          <w:rFonts w:asciiTheme="minorHAnsi" w:hAnsiTheme="minorHAnsi"/>
          <w:sz w:val="22"/>
          <w:szCs w:val="22"/>
        </w:rPr>
      </w:pPr>
      <w:r w:rsidRPr="00224FB9">
        <w:rPr>
          <w:rFonts w:asciiTheme="minorHAnsi" w:hAnsiTheme="minorHAnsi"/>
          <w:sz w:val="22"/>
          <w:szCs w:val="22"/>
        </w:rPr>
        <w:t xml:space="preserve">Evidence of the ability to </w:t>
      </w:r>
      <w:r w:rsidR="00BF387D" w:rsidRPr="00224FB9">
        <w:rPr>
          <w:rFonts w:asciiTheme="minorHAnsi" w:hAnsiTheme="minorHAnsi"/>
          <w:sz w:val="22"/>
          <w:szCs w:val="22"/>
        </w:rPr>
        <w:t xml:space="preserve">promote </w:t>
      </w:r>
      <w:r w:rsidRPr="00224FB9">
        <w:rPr>
          <w:rFonts w:asciiTheme="minorHAnsi" w:hAnsiTheme="minorHAnsi"/>
          <w:sz w:val="22"/>
          <w:szCs w:val="22"/>
        </w:rPr>
        <w:t>and develop collaborative activity</w:t>
      </w:r>
      <w:r w:rsidR="00BF387D" w:rsidRPr="00224FB9">
        <w:rPr>
          <w:rFonts w:asciiTheme="minorHAnsi" w:hAnsiTheme="minorHAnsi"/>
          <w:sz w:val="22"/>
          <w:szCs w:val="22"/>
        </w:rPr>
        <w:t xml:space="preserve"> </w:t>
      </w:r>
      <w:r w:rsidR="00C84A21" w:rsidRPr="00224FB9">
        <w:rPr>
          <w:rFonts w:asciiTheme="minorHAnsi" w:hAnsiTheme="minorHAnsi"/>
          <w:sz w:val="22"/>
          <w:szCs w:val="22"/>
        </w:rPr>
        <w:t xml:space="preserve">that </w:t>
      </w:r>
      <w:r w:rsidR="00BF387D" w:rsidRPr="00224FB9">
        <w:rPr>
          <w:rFonts w:asciiTheme="minorHAnsi" w:hAnsiTheme="minorHAnsi"/>
          <w:sz w:val="22"/>
          <w:szCs w:val="22"/>
        </w:rPr>
        <w:t>cross</w:t>
      </w:r>
      <w:r w:rsidR="00C84A21" w:rsidRPr="00224FB9">
        <w:rPr>
          <w:rFonts w:asciiTheme="minorHAnsi" w:hAnsiTheme="minorHAnsi"/>
          <w:sz w:val="22"/>
          <w:szCs w:val="22"/>
        </w:rPr>
        <w:t>es</w:t>
      </w:r>
      <w:r w:rsidR="00BF387D" w:rsidRPr="00224FB9">
        <w:rPr>
          <w:rFonts w:asciiTheme="minorHAnsi" w:hAnsiTheme="minorHAnsi"/>
          <w:sz w:val="22"/>
          <w:szCs w:val="22"/>
        </w:rPr>
        <w:t xml:space="preserve"> the collegiate University and beyond, including </w:t>
      </w:r>
      <w:r w:rsidR="00130C4C" w:rsidRPr="00224FB9">
        <w:rPr>
          <w:rFonts w:asciiTheme="minorHAnsi" w:hAnsiTheme="minorHAnsi"/>
          <w:sz w:val="22"/>
          <w:szCs w:val="22"/>
        </w:rPr>
        <w:t>partners and communities outside the academy</w:t>
      </w:r>
      <w:r w:rsidR="005D4096" w:rsidRPr="00224FB9">
        <w:rPr>
          <w:rFonts w:asciiTheme="minorHAnsi" w:hAnsiTheme="minorHAnsi"/>
          <w:sz w:val="22"/>
          <w:szCs w:val="22"/>
        </w:rPr>
        <w:t>.</w:t>
      </w:r>
    </w:p>
    <w:p w14:paraId="6E1BE1BF" w14:textId="77777777" w:rsidR="00512C12" w:rsidRPr="00224FB9" w:rsidRDefault="00F44368" w:rsidP="00980812">
      <w:pPr>
        <w:pStyle w:val="Default"/>
        <w:numPr>
          <w:ilvl w:val="0"/>
          <w:numId w:val="3"/>
        </w:numPr>
        <w:spacing w:after="120" w:line="276" w:lineRule="auto"/>
        <w:jc w:val="both"/>
        <w:rPr>
          <w:rFonts w:asciiTheme="minorHAnsi" w:hAnsiTheme="minorHAnsi"/>
          <w:sz w:val="22"/>
          <w:szCs w:val="22"/>
        </w:rPr>
      </w:pPr>
      <w:r w:rsidRPr="00224FB9">
        <w:rPr>
          <w:rFonts w:asciiTheme="minorHAnsi" w:hAnsiTheme="minorHAnsi"/>
          <w:sz w:val="22"/>
          <w:szCs w:val="22"/>
        </w:rPr>
        <w:t xml:space="preserve">Proven ability to </w:t>
      </w:r>
      <w:r w:rsidR="00C43814" w:rsidRPr="00224FB9">
        <w:rPr>
          <w:rFonts w:asciiTheme="minorHAnsi" w:hAnsiTheme="minorHAnsi"/>
          <w:sz w:val="22"/>
          <w:szCs w:val="22"/>
        </w:rPr>
        <w:t>raise external funding</w:t>
      </w:r>
      <w:r w:rsidRPr="00224FB9">
        <w:rPr>
          <w:rFonts w:asciiTheme="minorHAnsi" w:hAnsiTheme="minorHAnsi"/>
          <w:sz w:val="22"/>
          <w:szCs w:val="22"/>
        </w:rPr>
        <w:t xml:space="preserve">, including </w:t>
      </w:r>
      <w:r w:rsidR="00512C12" w:rsidRPr="00224FB9">
        <w:rPr>
          <w:rFonts w:asciiTheme="minorHAnsi" w:hAnsiTheme="minorHAnsi"/>
          <w:sz w:val="22"/>
          <w:szCs w:val="22"/>
        </w:rPr>
        <w:t>securing funding</w:t>
      </w:r>
      <w:r w:rsidRPr="00224FB9">
        <w:rPr>
          <w:rFonts w:asciiTheme="minorHAnsi" w:hAnsiTheme="minorHAnsi"/>
          <w:sz w:val="22"/>
          <w:szCs w:val="22"/>
        </w:rPr>
        <w:t xml:space="preserve"> from </w:t>
      </w:r>
      <w:r w:rsidR="00C43814" w:rsidRPr="00224FB9">
        <w:rPr>
          <w:rFonts w:asciiTheme="minorHAnsi" w:hAnsiTheme="minorHAnsi"/>
          <w:sz w:val="22"/>
          <w:szCs w:val="22"/>
        </w:rPr>
        <w:t xml:space="preserve">grant-awarding bodies, foundations and/or </w:t>
      </w:r>
      <w:r w:rsidRPr="00224FB9">
        <w:rPr>
          <w:rFonts w:asciiTheme="minorHAnsi" w:hAnsiTheme="minorHAnsi"/>
          <w:sz w:val="22"/>
          <w:szCs w:val="22"/>
        </w:rPr>
        <w:t>private philanthropic sources</w:t>
      </w:r>
      <w:r w:rsidR="00512C12" w:rsidRPr="00224FB9">
        <w:rPr>
          <w:rFonts w:asciiTheme="minorHAnsi" w:hAnsiTheme="minorHAnsi"/>
          <w:sz w:val="22"/>
          <w:szCs w:val="22"/>
        </w:rPr>
        <w:t xml:space="preserve">. </w:t>
      </w:r>
    </w:p>
    <w:p w14:paraId="3EB04B48" w14:textId="77777777" w:rsidR="00561606" w:rsidRPr="00224FB9" w:rsidRDefault="00916C9A" w:rsidP="00980812">
      <w:pPr>
        <w:pStyle w:val="Default"/>
        <w:numPr>
          <w:ilvl w:val="0"/>
          <w:numId w:val="3"/>
        </w:numPr>
        <w:spacing w:after="120" w:line="276" w:lineRule="auto"/>
        <w:jc w:val="both"/>
        <w:rPr>
          <w:rFonts w:asciiTheme="minorHAnsi" w:hAnsiTheme="minorHAnsi"/>
          <w:sz w:val="22"/>
          <w:szCs w:val="22"/>
        </w:rPr>
      </w:pPr>
      <w:r w:rsidRPr="00224FB9">
        <w:rPr>
          <w:rFonts w:asciiTheme="minorHAnsi" w:hAnsiTheme="minorHAnsi"/>
          <w:sz w:val="22"/>
          <w:szCs w:val="22"/>
        </w:rPr>
        <w:t xml:space="preserve">Demonstrable </w:t>
      </w:r>
      <w:r w:rsidR="00BF387D" w:rsidRPr="00224FB9">
        <w:rPr>
          <w:rFonts w:asciiTheme="minorHAnsi" w:hAnsiTheme="minorHAnsi"/>
          <w:sz w:val="22"/>
          <w:szCs w:val="22"/>
        </w:rPr>
        <w:t>interest in</w:t>
      </w:r>
      <w:r w:rsidR="00F30A93" w:rsidRPr="00224FB9">
        <w:rPr>
          <w:rFonts w:asciiTheme="minorHAnsi" w:hAnsiTheme="minorHAnsi"/>
          <w:sz w:val="22"/>
          <w:szCs w:val="22"/>
        </w:rPr>
        <w:t>,</w:t>
      </w:r>
      <w:r w:rsidR="00BF387D" w:rsidRPr="00224FB9">
        <w:rPr>
          <w:rFonts w:asciiTheme="minorHAnsi" w:hAnsiTheme="minorHAnsi"/>
          <w:sz w:val="22"/>
          <w:szCs w:val="22"/>
        </w:rPr>
        <w:t xml:space="preserve"> and a</w:t>
      </w:r>
      <w:r w:rsidR="00561606" w:rsidRPr="00224FB9">
        <w:rPr>
          <w:rFonts w:asciiTheme="minorHAnsi" w:hAnsiTheme="minorHAnsi"/>
          <w:sz w:val="22"/>
          <w:szCs w:val="22"/>
        </w:rPr>
        <w:t xml:space="preserve">bility </w:t>
      </w:r>
      <w:r w:rsidRPr="00224FB9">
        <w:rPr>
          <w:rFonts w:asciiTheme="minorHAnsi" w:hAnsiTheme="minorHAnsi"/>
          <w:sz w:val="22"/>
          <w:szCs w:val="22"/>
        </w:rPr>
        <w:t>to</w:t>
      </w:r>
      <w:r w:rsidR="00F30A93" w:rsidRPr="00224FB9">
        <w:rPr>
          <w:rFonts w:asciiTheme="minorHAnsi" w:hAnsiTheme="minorHAnsi"/>
          <w:sz w:val="22"/>
          <w:szCs w:val="22"/>
        </w:rPr>
        <w:t>,</w:t>
      </w:r>
      <w:r w:rsidRPr="00224FB9">
        <w:rPr>
          <w:rFonts w:asciiTheme="minorHAnsi" w:hAnsiTheme="minorHAnsi"/>
          <w:sz w:val="22"/>
          <w:szCs w:val="22"/>
        </w:rPr>
        <w:t xml:space="preserve"> </w:t>
      </w:r>
      <w:r w:rsidR="00BF387D" w:rsidRPr="00224FB9">
        <w:rPr>
          <w:rFonts w:asciiTheme="minorHAnsi" w:hAnsiTheme="minorHAnsi"/>
          <w:sz w:val="22"/>
          <w:szCs w:val="22"/>
        </w:rPr>
        <w:t xml:space="preserve">foster the development of </w:t>
      </w:r>
      <w:r w:rsidRPr="00224FB9">
        <w:rPr>
          <w:rFonts w:asciiTheme="minorHAnsi" w:hAnsiTheme="minorHAnsi"/>
          <w:sz w:val="22"/>
          <w:szCs w:val="22"/>
        </w:rPr>
        <w:t>early career researchers</w:t>
      </w:r>
      <w:r w:rsidR="00BF387D" w:rsidRPr="00224FB9">
        <w:rPr>
          <w:rFonts w:asciiTheme="minorHAnsi" w:hAnsiTheme="minorHAnsi"/>
          <w:sz w:val="22"/>
          <w:szCs w:val="22"/>
        </w:rPr>
        <w:t>, including undertaking mentoring responsibilities</w:t>
      </w:r>
      <w:r w:rsidR="00561606" w:rsidRPr="00224FB9">
        <w:rPr>
          <w:rFonts w:asciiTheme="minorHAnsi" w:hAnsiTheme="minorHAnsi"/>
          <w:sz w:val="22"/>
          <w:szCs w:val="22"/>
        </w:rPr>
        <w:t xml:space="preserve">. </w:t>
      </w:r>
    </w:p>
    <w:p w14:paraId="0C44DC68" w14:textId="77777777" w:rsidR="004D2A40" w:rsidRPr="00224FB9" w:rsidRDefault="004D2A40" w:rsidP="00980812">
      <w:pPr>
        <w:pStyle w:val="Normal1"/>
        <w:numPr>
          <w:ilvl w:val="0"/>
          <w:numId w:val="3"/>
        </w:numPr>
        <w:tabs>
          <w:tab w:val="clear" w:pos="576"/>
          <w:tab w:val="clear" w:pos="1152"/>
          <w:tab w:val="clear" w:pos="1728"/>
          <w:tab w:val="clear" w:pos="5760"/>
          <w:tab w:val="num" w:pos="426"/>
        </w:tabs>
        <w:suppressAutoHyphens w:val="0"/>
        <w:spacing w:after="120" w:afterAutospacing="0" w:line="276" w:lineRule="auto"/>
        <w:rPr>
          <w:rFonts w:asciiTheme="minorHAnsi" w:hAnsiTheme="minorHAnsi" w:cs="Arial"/>
          <w:szCs w:val="22"/>
        </w:rPr>
      </w:pPr>
      <w:r w:rsidRPr="00224FB9">
        <w:rPr>
          <w:rFonts w:asciiTheme="minorHAnsi" w:hAnsiTheme="minorHAnsi" w:cs="Arial"/>
          <w:szCs w:val="22"/>
        </w:rPr>
        <w:t xml:space="preserve">The ability to communicate effectively and gain the confidence of a wide range of people, including academic staff, senior University officers, and all grades of </w:t>
      </w:r>
      <w:r w:rsidR="00C84A21" w:rsidRPr="00224FB9">
        <w:rPr>
          <w:rFonts w:asciiTheme="minorHAnsi" w:hAnsiTheme="minorHAnsi" w:cs="Arial"/>
          <w:szCs w:val="22"/>
        </w:rPr>
        <w:t xml:space="preserve">professional </w:t>
      </w:r>
      <w:r w:rsidRPr="00224FB9">
        <w:rPr>
          <w:rFonts w:asciiTheme="minorHAnsi" w:hAnsiTheme="minorHAnsi" w:cs="Arial"/>
          <w:szCs w:val="22"/>
        </w:rPr>
        <w:t>and support staff.</w:t>
      </w:r>
    </w:p>
    <w:p w14:paraId="48C82DB0" w14:textId="77777777" w:rsidR="004D2A40" w:rsidRPr="00224FB9" w:rsidRDefault="004D2A40" w:rsidP="00980812">
      <w:pPr>
        <w:pStyle w:val="Normal1"/>
        <w:numPr>
          <w:ilvl w:val="0"/>
          <w:numId w:val="3"/>
        </w:numPr>
        <w:tabs>
          <w:tab w:val="clear" w:pos="576"/>
          <w:tab w:val="clear" w:pos="1152"/>
          <w:tab w:val="clear" w:pos="1728"/>
          <w:tab w:val="clear" w:pos="5760"/>
          <w:tab w:val="num" w:pos="426"/>
        </w:tabs>
        <w:suppressAutoHyphens w:val="0"/>
        <w:spacing w:after="120" w:afterAutospacing="0" w:line="276" w:lineRule="auto"/>
        <w:rPr>
          <w:rFonts w:asciiTheme="minorHAnsi" w:hAnsiTheme="minorHAnsi" w:cs="Arial"/>
          <w:szCs w:val="22"/>
        </w:rPr>
      </w:pPr>
      <w:r w:rsidRPr="00224FB9">
        <w:rPr>
          <w:rFonts w:asciiTheme="minorHAnsi" w:hAnsiTheme="minorHAnsi" w:cs="Arial"/>
          <w:szCs w:val="22"/>
        </w:rPr>
        <w:t>Excellent oral and written skills, including making presentations in formal and informal contexts.</w:t>
      </w:r>
    </w:p>
    <w:p w14:paraId="428DA3B6" w14:textId="026F534B" w:rsidR="004D2A40" w:rsidRPr="00224FB9" w:rsidRDefault="004D2A40" w:rsidP="00980812">
      <w:pPr>
        <w:pStyle w:val="Normal1"/>
        <w:numPr>
          <w:ilvl w:val="0"/>
          <w:numId w:val="3"/>
        </w:numPr>
        <w:tabs>
          <w:tab w:val="clear" w:pos="576"/>
          <w:tab w:val="clear" w:pos="1152"/>
          <w:tab w:val="clear" w:pos="1728"/>
          <w:tab w:val="clear" w:pos="5760"/>
          <w:tab w:val="num" w:pos="426"/>
        </w:tabs>
        <w:suppressAutoHyphens w:val="0"/>
        <w:spacing w:after="120" w:afterAutospacing="0" w:line="276" w:lineRule="auto"/>
        <w:rPr>
          <w:rFonts w:asciiTheme="minorHAnsi" w:hAnsiTheme="minorHAnsi" w:cs="Arial"/>
          <w:szCs w:val="22"/>
        </w:rPr>
      </w:pPr>
      <w:r w:rsidRPr="00224FB9">
        <w:rPr>
          <w:rFonts w:asciiTheme="minorHAnsi" w:hAnsiTheme="minorHAnsi" w:cs="Arial"/>
          <w:szCs w:val="22"/>
        </w:rPr>
        <w:t>Excellent interpersonal skills</w:t>
      </w:r>
      <w:r w:rsidR="003E3A60">
        <w:rPr>
          <w:rFonts w:asciiTheme="minorHAnsi" w:hAnsiTheme="minorHAnsi" w:cs="Arial"/>
          <w:szCs w:val="22"/>
        </w:rPr>
        <w:t>,</w:t>
      </w:r>
      <w:r w:rsidRPr="00224FB9">
        <w:rPr>
          <w:rFonts w:asciiTheme="minorHAnsi" w:hAnsiTheme="minorHAnsi" w:cs="Arial"/>
          <w:szCs w:val="22"/>
        </w:rPr>
        <w:t xml:space="preserve"> with </w:t>
      </w:r>
      <w:r w:rsidR="00BF387D" w:rsidRPr="00224FB9">
        <w:rPr>
          <w:rFonts w:asciiTheme="minorHAnsi" w:hAnsiTheme="minorHAnsi" w:cs="Arial"/>
          <w:szCs w:val="22"/>
        </w:rPr>
        <w:t xml:space="preserve">an in-depth </w:t>
      </w:r>
      <w:r w:rsidRPr="00224FB9">
        <w:rPr>
          <w:rFonts w:asciiTheme="minorHAnsi" w:hAnsiTheme="minorHAnsi" w:cs="Arial"/>
          <w:szCs w:val="22"/>
        </w:rPr>
        <w:t>understanding of complex academic environments.</w:t>
      </w:r>
    </w:p>
    <w:p w14:paraId="4ECE50BD" w14:textId="131509CB" w:rsidR="00BF387D" w:rsidRPr="00224FB9" w:rsidRDefault="00BF387D" w:rsidP="00980812">
      <w:pPr>
        <w:pStyle w:val="Default"/>
        <w:numPr>
          <w:ilvl w:val="0"/>
          <w:numId w:val="3"/>
        </w:numPr>
        <w:spacing w:after="240" w:line="276" w:lineRule="auto"/>
        <w:ind w:left="357" w:hanging="357"/>
        <w:jc w:val="both"/>
        <w:rPr>
          <w:rFonts w:asciiTheme="minorHAnsi" w:hAnsiTheme="minorHAnsi"/>
          <w:sz w:val="22"/>
          <w:szCs w:val="22"/>
        </w:rPr>
      </w:pPr>
      <w:r w:rsidRPr="00224FB9">
        <w:rPr>
          <w:rFonts w:asciiTheme="minorHAnsi" w:hAnsiTheme="minorHAnsi"/>
          <w:sz w:val="22"/>
          <w:szCs w:val="22"/>
        </w:rPr>
        <w:t>An excellent recor</w:t>
      </w:r>
      <w:r w:rsidR="00F30A93" w:rsidRPr="00224FB9">
        <w:rPr>
          <w:rFonts w:asciiTheme="minorHAnsi" w:hAnsiTheme="minorHAnsi"/>
          <w:sz w:val="22"/>
          <w:szCs w:val="22"/>
        </w:rPr>
        <w:t xml:space="preserve">d </w:t>
      </w:r>
      <w:r w:rsidR="00C710B3">
        <w:rPr>
          <w:rFonts w:asciiTheme="minorHAnsi" w:hAnsiTheme="minorHAnsi"/>
          <w:sz w:val="22"/>
          <w:szCs w:val="22"/>
        </w:rPr>
        <w:t>of research in the</w:t>
      </w:r>
      <w:r w:rsidR="00F30A93" w:rsidRPr="00224FB9">
        <w:rPr>
          <w:rFonts w:asciiTheme="minorHAnsi" w:hAnsiTheme="minorHAnsi"/>
          <w:sz w:val="22"/>
          <w:szCs w:val="22"/>
        </w:rPr>
        <w:t xml:space="preserve"> </w:t>
      </w:r>
      <w:r w:rsidR="00C710B3">
        <w:rPr>
          <w:rFonts w:asciiTheme="minorHAnsi" w:hAnsiTheme="minorHAnsi"/>
          <w:sz w:val="22"/>
          <w:szCs w:val="22"/>
        </w:rPr>
        <w:t>h</w:t>
      </w:r>
      <w:r w:rsidRPr="00224FB9">
        <w:rPr>
          <w:rFonts w:asciiTheme="minorHAnsi" w:hAnsiTheme="minorHAnsi"/>
          <w:sz w:val="22"/>
          <w:szCs w:val="22"/>
        </w:rPr>
        <w:t>umanities</w:t>
      </w:r>
      <w:r w:rsidR="00EF011A" w:rsidRPr="00224FB9">
        <w:rPr>
          <w:rFonts w:asciiTheme="minorHAnsi" w:hAnsiTheme="minorHAnsi"/>
          <w:sz w:val="22"/>
          <w:szCs w:val="22"/>
        </w:rPr>
        <w:t xml:space="preserve">, including research leadership </w:t>
      </w:r>
      <w:r w:rsidR="00F44368" w:rsidRPr="00224FB9">
        <w:rPr>
          <w:rFonts w:asciiTheme="minorHAnsi" w:hAnsiTheme="minorHAnsi"/>
          <w:sz w:val="22"/>
          <w:szCs w:val="22"/>
        </w:rPr>
        <w:t xml:space="preserve">experience </w:t>
      </w:r>
      <w:r w:rsidR="00EF011A" w:rsidRPr="00224FB9">
        <w:rPr>
          <w:rFonts w:asciiTheme="minorHAnsi" w:hAnsiTheme="minorHAnsi"/>
          <w:sz w:val="22"/>
          <w:szCs w:val="22"/>
        </w:rPr>
        <w:t>beyond individual publications</w:t>
      </w:r>
      <w:r w:rsidRPr="00224FB9">
        <w:rPr>
          <w:rFonts w:asciiTheme="minorHAnsi" w:hAnsiTheme="minorHAnsi"/>
          <w:sz w:val="22"/>
          <w:szCs w:val="22"/>
        </w:rPr>
        <w:t xml:space="preserve">. </w:t>
      </w:r>
    </w:p>
    <w:p w14:paraId="3992B11F" w14:textId="77777777" w:rsidR="00280BBD" w:rsidRDefault="00280BBD" w:rsidP="002F53B4">
      <w:pPr>
        <w:jc w:val="both"/>
        <w:outlineLvl w:val="0"/>
        <w:rPr>
          <w:b/>
        </w:rPr>
      </w:pPr>
    </w:p>
    <w:p w14:paraId="5BFC3169" w14:textId="65BA5D1B" w:rsidR="00083DA6" w:rsidRPr="00224FB9" w:rsidRDefault="008F2A70" w:rsidP="002F53B4">
      <w:pPr>
        <w:jc w:val="both"/>
        <w:outlineLvl w:val="0"/>
        <w:rPr>
          <w:b/>
        </w:rPr>
      </w:pPr>
      <w:r w:rsidRPr="00224FB9">
        <w:rPr>
          <w:b/>
        </w:rPr>
        <w:t>Terms and conditions</w:t>
      </w:r>
    </w:p>
    <w:p w14:paraId="75005F4F" w14:textId="77777777" w:rsidR="008A3700" w:rsidRPr="00224FB9" w:rsidRDefault="008F2A70" w:rsidP="008A3700">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Th</w:t>
      </w:r>
      <w:r w:rsidR="00C21146" w:rsidRPr="00224FB9">
        <w:rPr>
          <w:rFonts w:asciiTheme="minorHAnsi" w:hAnsiTheme="minorHAnsi"/>
          <w:sz w:val="22"/>
          <w:szCs w:val="22"/>
        </w:rPr>
        <w:t xml:space="preserve">e position is </w:t>
      </w:r>
      <w:r w:rsidR="000F356F" w:rsidRPr="00224FB9">
        <w:rPr>
          <w:rFonts w:asciiTheme="minorHAnsi" w:hAnsiTheme="minorHAnsi"/>
          <w:sz w:val="22"/>
          <w:szCs w:val="22"/>
        </w:rPr>
        <w:t>open only to</w:t>
      </w:r>
      <w:r w:rsidRPr="00224FB9">
        <w:rPr>
          <w:rFonts w:asciiTheme="minorHAnsi" w:hAnsiTheme="minorHAnsi"/>
          <w:sz w:val="22"/>
          <w:szCs w:val="22"/>
        </w:rPr>
        <w:t xml:space="preserve"> internal candidate</w:t>
      </w:r>
      <w:r w:rsidR="000F356F" w:rsidRPr="00224FB9">
        <w:rPr>
          <w:rFonts w:asciiTheme="minorHAnsi" w:hAnsiTheme="minorHAnsi"/>
          <w:sz w:val="22"/>
          <w:szCs w:val="22"/>
        </w:rPr>
        <w:t>s</w:t>
      </w:r>
      <w:r w:rsidRPr="00224FB9">
        <w:rPr>
          <w:rFonts w:asciiTheme="minorHAnsi" w:hAnsiTheme="minorHAnsi"/>
          <w:sz w:val="22"/>
          <w:szCs w:val="22"/>
        </w:rPr>
        <w:t xml:space="preserve">. </w:t>
      </w:r>
      <w:r w:rsidR="008A3700" w:rsidRPr="00224FB9">
        <w:rPr>
          <w:rFonts w:asciiTheme="minorHAnsi" w:hAnsiTheme="minorHAnsi"/>
          <w:sz w:val="22"/>
          <w:szCs w:val="22"/>
        </w:rPr>
        <w:t xml:space="preserve">For joint postholders, the appointment would be subject </w:t>
      </w:r>
      <w:r w:rsidR="00F44368" w:rsidRPr="00224FB9">
        <w:rPr>
          <w:rFonts w:asciiTheme="minorHAnsi" w:hAnsiTheme="minorHAnsi"/>
          <w:sz w:val="22"/>
          <w:szCs w:val="22"/>
        </w:rPr>
        <w:t>to</w:t>
      </w:r>
      <w:r w:rsidR="008A3700" w:rsidRPr="00224FB9">
        <w:rPr>
          <w:rFonts w:asciiTheme="minorHAnsi" w:hAnsiTheme="minorHAnsi"/>
          <w:sz w:val="22"/>
          <w:szCs w:val="22"/>
        </w:rPr>
        <w:t xml:space="preserve"> approval </w:t>
      </w:r>
      <w:r w:rsidR="00F44368" w:rsidRPr="00224FB9">
        <w:rPr>
          <w:rFonts w:asciiTheme="minorHAnsi" w:hAnsiTheme="minorHAnsi"/>
          <w:sz w:val="22"/>
          <w:szCs w:val="22"/>
        </w:rPr>
        <w:t>by</w:t>
      </w:r>
      <w:r w:rsidR="008A3700" w:rsidRPr="00224FB9">
        <w:rPr>
          <w:rFonts w:asciiTheme="minorHAnsi" w:hAnsiTheme="minorHAnsi"/>
          <w:sz w:val="22"/>
          <w:szCs w:val="22"/>
        </w:rPr>
        <w:t xml:space="preserve"> the postholder’s college.</w:t>
      </w:r>
    </w:p>
    <w:p w14:paraId="2A55558F" w14:textId="77777777" w:rsidR="008F2A70" w:rsidRPr="00224FB9" w:rsidRDefault="008F2A70"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lastRenderedPageBreak/>
        <w:t xml:space="preserve">The Director’s underlying University contract of employment, and its associated terms and conditions, will remain in place during the </w:t>
      </w:r>
      <w:r w:rsidR="000F356F" w:rsidRPr="00224FB9">
        <w:rPr>
          <w:rFonts w:asciiTheme="minorHAnsi" w:hAnsiTheme="minorHAnsi"/>
          <w:sz w:val="22"/>
          <w:szCs w:val="22"/>
        </w:rPr>
        <w:t>appointment.</w:t>
      </w:r>
      <w:r w:rsidR="00165E5C" w:rsidRPr="00224FB9">
        <w:rPr>
          <w:rFonts w:asciiTheme="minorHAnsi" w:hAnsiTheme="minorHAnsi"/>
          <w:sz w:val="22"/>
          <w:szCs w:val="22"/>
        </w:rPr>
        <w:t xml:space="preserve"> </w:t>
      </w:r>
      <w:r w:rsidRPr="00224FB9">
        <w:rPr>
          <w:rFonts w:asciiTheme="minorHAnsi" w:hAnsiTheme="minorHAnsi"/>
          <w:sz w:val="22"/>
          <w:szCs w:val="22"/>
        </w:rPr>
        <w:t xml:space="preserve">The appointment will be for a period of </w:t>
      </w:r>
      <w:r w:rsidR="003742CF" w:rsidRPr="00224FB9">
        <w:rPr>
          <w:rFonts w:asciiTheme="minorHAnsi" w:hAnsiTheme="minorHAnsi"/>
          <w:sz w:val="22"/>
          <w:szCs w:val="22"/>
        </w:rPr>
        <w:t xml:space="preserve">two </w:t>
      </w:r>
      <w:r w:rsidRPr="00224FB9">
        <w:rPr>
          <w:rFonts w:asciiTheme="minorHAnsi" w:hAnsiTheme="minorHAnsi"/>
          <w:sz w:val="22"/>
          <w:szCs w:val="22"/>
        </w:rPr>
        <w:t>years</w:t>
      </w:r>
      <w:r w:rsidR="003742CF" w:rsidRPr="00224FB9">
        <w:rPr>
          <w:rFonts w:asciiTheme="minorHAnsi" w:hAnsiTheme="minorHAnsi"/>
          <w:sz w:val="22"/>
          <w:szCs w:val="22"/>
        </w:rPr>
        <w:t xml:space="preserve"> (with an option to extend for a third year),</w:t>
      </w:r>
      <w:r w:rsidRPr="00224FB9">
        <w:rPr>
          <w:rFonts w:asciiTheme="minorHAnsi" w:hAnsiTheme="minorHAnsi"/>
          <w:sz w:val="22"/>
          <w:szCs w:val="22"/>
        </w:rPr>
        <w:t xml:space="preserve"> which includes an initial probationary period of one year. Should the Director wish to terminate the </w:t>
      </w:r>
      <w:r w:rsidR="000F356F" w:rsidRPr="00224FB9">
        <w:rPr>
          <w:rFonts w:asciiTheme="minorHAnsi" w:hAnsiTheme="minorHAnsi"/>
          <w:sz w:val="22"/>
          <w:szCs w:val="22"/>
        </w:rPr>
        <w:t>appointment</w:t>
      </w:r>
      <w:r w:rsidRPr="00224FB9">
        <w:rPr>
          <w:rFonts w:asciiTheme="minorHAnsi" w:hAnsiTheme="minorHAnsi"/>
          <w:sz w:val="22"/>
          <w:szCs w:val="22"/>
        </w:rPr>
        <w:t xml:space="preserve"> prior to the end of the </w:t>
      </w:r>
      <w:r w:rsidR="003742CF" w:rsidRPr="00224FB9">
        <w:rPr>
          <w:rFonts w:asciiTheme="minorHAnsi" w:hAnsiTheme="minorHAnsi"/>
          <w:sz w:val="22"/>
          <w:szCs w:val="22"/>
        </w:rPr>
        <w:t>two</w:t>
      </w:r>
      <w:r w:rsidRPr="00224FB9">
        <w:rPr>
          <w:rFonts w:asciiTheme="minorHAnsi" w:hAnsiTheme="minorHAnsi"/>
          <w:sz w:val="22"/>
          <w:szCs w:val="22"/>
        </w:rPr>
        <w:t>-year period, the length of notice required shall be at least one month during the probationary period and three months thereafter. The Head of the Humanities</w:t>
      </w:r>
      <w:r w:rsidR="000F356F" w:rsidRPr="00224FB9">
        <w:rPr>
          <w:rFonts w:asciiTheme="minorHAnsi" w:hAnsiTheme="minorHAnsi"/>
          <w:sz w:val="22"/>
          <w:szCs w:val="22"/>
        </w:rPr>
        <w:t xml:space="preserve"> Division may request that the appointment</w:t>
      </w:r>
      <w:r w:rsidRPr="00224FB9">
        <w:rPr>
          <w:rFonts w:asciiTheme="minorHAnsi" w:hAnsiTheme="minorHAnsi"/>
          <w:sz w:val="22"/>
          <w:szCs w:val="22"/>
        </w:rPr>
        <w:t xml:space="preserve"> be terminated, and the notice period will be at least one month during the probationary period and three months thereafter. </w:t>
      </w:r>
    </w:p>
    <w:p w14:paraId="26C00C2B" w14:textId="77777777" w:rsidR="00551526" w:rsidRPr="00224FB9" w:rsidRDefault="00551526"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The following arrangements are offered</w:t>
      </w:r>
      <w:r w:rsidR="00F8401F" w:rsidRPr="00224FB9">
        <w:rPr>
          <w:rFonts w:asciiTheme="minorHAnsi" w:hAnsiTheme="minorHAnsi"/>
          <w:sz w:val="22"/>
          <w:szCs w:val="22"/>
        </w:rPr>
        <w:t>:</w:t>
      </w:r>
    </w:p>
    <w:p w14:paraId="309F9075" w14:textId="77777777" w:rsidR="00551526" w:rsidRPr="00224FB9" w:rsidRDefault="00551526" w:rsidP="00980812">
      <w:pPr>
        <w:pStyle w:val="Default"/>
        <w:numPr>
          <w:ilvl w:val="0"/>
          <w:numId w:val="7"/>
        </w:numPr>
        <w:spacing w:after="120" w:line="276" w:lineRule="auto"/>
        <w:ind w:left="714" w:hanging="357"/>
        <w:jc w:val="both"/>
        <w:rPr>
          <w:rFonts w:asciiTheme="minorHAnsi" w:hAnsiTheme="minorHAnsi"/>
          <w:sz w:val="22"/>
          <w:szCs w:val="22"/>
        </w:rPr>
      </w:pPr>
      <w:r w:rsidRPr="00224FB9">
        <w:rPr>
          <w:rFonts w:asciiTheme="minorHAnsi" w:hAnsiTheme="minorHAnsi"/>
          <w:sz w:val="22"/>
          <w:szCs w:val="22"/>
        </w:rPr>
        <w:t xml:space="preserve">Teaching </w:t>
      </w:r>
      <w:r w:rsidR="00C21146" w:rsidRPr="00224FB9">
        <w:rPr>
          <w:rFonts w:asciiTheme="minorHAnsi" w:hAnsiTheme="minorHAnsi"/>
          <w:sz w:val="22"/>
          <w:szCs w:val="22"/>
        </w:rPr>
        <w:t xml:space="preserve">buy-out equivalent to </w:t>
      </w:r>
      <w:r w:rsidR="004B5A7C" w:rsidRPr="00224FB9">
        <w:rPr>
          <w:rFonts w:asciiTheme="minorHAnsi" w:hAnsiTheme="minorHAnsi"/>
          <w:sz w:val="22"/>
          <w:szCs w:val="22"/>
        </w:rPr>
        <w:t>100</w:t>
      </w:r>
      <w:r w:rsidR="00D064E7" w:rsidRPr="00224FB9">
        <w:rPr>
          <w:rFonts w:asciiTheme="minorHAnsi" w:hAnsiTheme="minorHAnsi"/>
          <w:sz w:val="22"/>
          <w:szCs w:val="22"/>
        </w:rPr>
        <w:t>% of teaching stint (or equivalent support</w:t>
      </w:r>
      <w:r w:rsidR="00F30A93" w:rsidRPr="00224FB9">
        <w:rPr>
          <w:rFonts w:asciiTheme="minorHAnsi" w:hAnsiTheme="minorHAnsi"/>
          <w:sz w:val="22"/>
          <w:szCs w:val="22"/>
        </w:rPr>
        <w:t xml:space="preserve"> for other academic activities)</w:t>
      </w:r>
    </w:p>
    <w:p w14:paraId="7475B33D" w14:textId="77777777" w:rsidR="00551526" w:rsidRPr="00224FB9" w:rsidRDefault="00551526" w:rsidP="00980812">
      <w:pPr>
        <w:pStyle w:val="Default"/>
        <w:numPr>
          <w:ilvl w:val="0"/>
          <w:numId w:val="7"/>
        </w:numPr>
        <w:spacing w:after="120" w:line="276" w:lineRule="auto"/>
        <w:ind w:left="714" w:hanging="357"/>
        <w:jc w:val="both"/>
        <w:rPr>
          <w:rFonts w:asciiTheme="minorHAnsi" w:hAnsiTheme="minorHAnsi"/>
          <w:sz w:val="22"/>
          <w:szCs w:val="22"/>
        </w:rPr>
      </w:pPr>
      <w:r w:rsidRPr="00224FB9">
        <w:rPr>
          <w:rFonts w:asciiTheme="minorHAnsi" w:hAnsiTheme="minorHAnsi"/>
          <w:sz w:val="22"/>
          <w:szCs w:val="22"/>
        </w:rPr>
        <w:t xml:space="preserve">Deferral of sabbatical leave due </w:t>
      </w:r>
      <w:r w:rsidR="00F30A93" w:rsidRPr="00224FB9">
        <w:rPr>
          <w:rFonts w:asciiTheme="minorHAnsi" w:hAnsiTheme="minorHAnsi"/>
          <w:sz w:val="22"/>
          <w:szCs w:val="22"/>
        </w:rPr>
        <w:t xml:space="preserve">during the period of office, </w:t>
      </w:r>
      <w:r w:rsidR="00E80E5B" w:rsidRPr="00224FB9">
        <w:rPr>
          <w:rFonts w:asciiTheme="minorHAnsi" w:hAnsiTheme="minorHAnsi"/>
          <w:sz w:val="22"/>
          <w:szCs w:val="22"/>
        </w:rPr>
        <w:t xml:space="preserve">if </w:t>
      </w:r>
      <w:r w:rsidRPr="00224FB9">
        <w:rPr>
          <w:rFonts w:asciiTheme="minorHAnsi" w:hAnsiTheme="minorHAnsi"/>
          <w:sz w:val="22"/>
          <w:szCs w:val="22"/>
        </w:rPr>
        <w:t>not to do so would involve loss of entitlement.</w:t>
      </w:r>
    </w:p>
    <w:p w14:paraId="626A2A16" w14:textId="77777777" w:rsidR="00D064E7" w:rsidRPr="00224FB9" w:rsidRDefault="00B6553F" w:rsidP="008A3700">
      <w:pPr>
        <w:pStyle w:val="Default"/>
        <w:spacing w:after="240" w:line="276" w:lineRule="auto"/>
        <w:jc w:val="both"/>
        <w:rPr>
          <w:rFonts w:asciiTheme="minorHAnsi" w:hAnsiTheme="minorHAnsi" w:cs="Arial"/>
          <w:sz w:val="22"/>
          <w:szCs w:val="22"/>
        </w:rPr>
      </w:pPr>
      <w:r w:rsidRPr="00224FB9">
        <w:rPr>
          <w:rFonts w:asciiTheme="minorHAnsi" w:hAnsiTheme="minorHAnsi"/>
          <w:sz w:val="22"/>
          <w:szCs w:val="22"/>
        </w:rPr>
        <w:t xml:space="preserve">The specific package of support </w:t>
      </w:r>
      <w:r w:rsidRPr="00224FB9">
        <w:rPr>
          <w:rFonts w:asciiTheme="minorHAnsi" w:hAnsiTheme="minorHAnsi" w:cs="Arial"/>
          <w:sz w:val="22"/>
          <w:szCs w:val="22"/>
        </w:rPr>
        <w:t>will be agreed between the Head of Division and the office holder.</w:t>
      </w:r>
    </w:p>
    <w:p w14:paraId="58418C28" w14:textId="77777777" w:rsidR="00C90FE2" w:rsidRDefault="00C90FE2" w:rsidP="002F53B4">
      <w:pPr>
        <w:spacing w:after="120"/>
        <w:jc w:val="both"/>
        <w:outlineLvl w:val="0"/>
        <w:rPr>
          <w:b/>
        </w:rPr>
      </w:pPr>
    </w:p>
    <w:p w14:paraId="1DDD82CF" w14:textId="01E56432" w:rsidR="008F2A70" w:rsidRPr="00224FB9" w:rsidRDefault="008F2A70" w:rsidP="002F53B4">
      <w:pPr>
        <w:spacing w:after="120"/>
        <w:jc w:val="both"/>
        <w:outlineLvl w:val="0"/>
        <w:rPr>
          <w:b/>
        </w:rPr>
      </w:pPr>
      <w:r w:rsidRPr="00224FB9">
        <w:rPr>
          <w:b/>
        </w:rPr>
        <w:t>How to apply</w:t>
      </w:r>
    </w:p>
    <w:p w14:paraId="55EFF97E" w14:textId="77777777" w:rsidR="00BF387D" w:rsidRPr="00224FB9" w:rsidRDefault="008F2A70"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Applicants should submit a curriculum vitae and cover</w:t>
      </w:r>
      <w:r w:rsidR="00F30A93" w:rsidRPr="00224FB9">
        <w:rPr>
          <w:rFonts w:asciiTheme="minorHAnsi" w:hAnsiTheme="minorHAnsi"/>
          <w:sz w:val="22"/>
          <w:szCs w:val="22"/>
        </w:rPr>
        <w:t>ing</w:t>
      </w:r>
      <w:r w:rsidRPr="00224FB9">
        <w:rPr>
          <w:rFonts w:asciiTheme="minorHAnsi" w:hAnsiTheme="minorHAnsi"/>
          <w:sz w:val="22"/>
          <w:szCs w:val="22"/>
        </w:rPr>
        <w:t xml:space="preserve"> letter, stating how they meet the criteria for the post and how they </w:t>
      </w:r>
      <w:r w:rsidR="00BF387D" w:rsidRPr="00224FB9">
        <w:rPr>
          <w:rFonts w:asciiTheme="minorHAnsi" w:hAnsiTheme="minorHAnsi"/>
          <w:sz w:val="22"/>
          <w:szCs w:val="22"/>
        </w:rPr>
        <w:t>would expect to meet</w:t>
      </w:r>
      <w:r w:rsidRPr="00224FB9">
        <w:rPr>
          <w:rFonts w:asciiTheme="minorHAnsi" w:hAnsiTheme="minorHAnsi"/>
          <w:sz w:val="22"/>
          <w:szCs w:val="22"/>
        </w:rPr>
        <w:t xml:space="preserve"> the responsibilities of the role. Where applicable, candidates are asked to indicate that their college will support their release from teaching duties. </w:t>
      </w:r>
    </w:p>
    <w:p w14:paraId="72433CC0" w14:textId="77777777" w:rsidR="008F2A70" w:rsidRPr="00224FB9" w:rsidRDefault="008F2A70"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 xml:space="preserve">The curriculum vitae should include qualifications, an up-to-date select list of significant publications, current and planned research activity, and details of two referees (who will be contacted for shortlisted candidates). For applicants who are shortlisted, two letters of reference and one or more interviews will be required. </w:t>
      </w:r>
    </w:p>
    <w:p w14:paraId="187E73C2" w14:textId="38E69EBD" w:rsidR="008A3700" w:rsidRPr="00224FB9" w:rsidRDefault="008F2A70"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 xml:space="preserve">Applications should be submitted </w:t>
      </w:r>
      <w:r w:rsidRPr="00CF2D3E">
        <w:rPr>
          <w:rFonts w:asciiTheme="minorHAnsi" w:hAnsiTheme="minorHAnsi"/>
          <w:sz w:val="22"/>
          <w:szCs w:val="22"/>
        </w:rPr>
        <w:t xml:space="preserve">electronically </w:t>
      </w:r>
      <w:r w:rsidR="00DB4D6A" w:rsidRPr="00CF2D3E">
        <w:rPr>
          <w:rFonts w:asciiTheme="minorHAnsi" w:hAnsiTheme="minorHAnsi"/>
          <w:b/>
          <w:bCs/>
          <w:sz w:val="22"/>
          <w:szCs w:val="22"/>
        </w:rPr>
        <w:t xml:space="preserve">by </w:t>
      </w:r>
      <w:r w:rsidR="003E3A60" w:rsidRPr="00CF2D3E">
        <w:rPr>
          <w:rFonts w:asciiTheme="minorHAnsi" w:hAnsiTheme="minorHAnsi"/>
          <w:b/>
          <w:bCs/>
          <w:sz w:val="22"/>
          <w:szCs w:val="22"/>
        </w:rPr>
        <w:t xml:space="preserve">9 </w:t>
      </w:r>
      <w:r w:rsidR="005A4C88" w:rsidRPr="00CF2D3E">
        <w:rPr>
          <w:rFonts w:asciiTheme="minorHAnsi" w:hAnsiTheme="minorHAnsi"/>
          <w:b/>
          <w:bCs/>
          <w:sz w:val="22"/>
          <w:szCs w:val="22"/>
        </w:rPr>
        <w:t>January 202</w:t>
      </w:r>
      <w:r w:rsidR="005A1DD7">
        <w:rPr>
          <w:rFonts w:asciiTheme="minorHAnsi" w:hAnsiTheme="minorHAnsi"/>
          <w:b/>
          <w:bCs/>
          <w:sz w:val="22"/>
          <w:szCs w:val="22"/>
        </w:rPr>
        <w:t>6</w:t>
      </w:r>
      <w:r w:rsidR="005A4C88" w:rsidRPr="00CF2D3E">
        <w:rPr>
          <w:rFonts w:asciiTheme="minorHAnsi" w:hAnsiTheme="minorHAnsi"/>
          <w:b/>
          <w:bCs/>
          <w:sz w:val="22"/>
          <w:szCs w:val="22"/>
        </w:rPr>
        <w:t>.</w:t>
      </w:r>
      <w:r w:rsidR="000F356F" w:rsidRPr="00224FB9">
        <w:rPr>
          <w:rFonts w:asciiTheme="minorHAnsi" w:hAnsiTheme="minorHAnsi"/>
          <w:sz w:val="22"/>
          <w:szCs w:val="22"/>
        </w:rPr>
        <w:t xml:space="preserve"> </w:t>
      </w:r>
      <w:r w:rsidR="00A752EE" w:rsidRPr="00224FB9">
        <w:rPr>
          <w:rFonts w:asciiTheme="minorHAnsi" w:hAnsiTheme="minorHAnsi"/>
          <w:sz w:val="22"/>
          <w:szCs w:val="22"/>
        </w:rPr>
        <w:t xml:space="preserve"> </w:t>
      </w:r>
    </w:p>
    <w:p w14:paraId="462BA36E" w14:textId="54D98E5E" w:rsidR="008F2A70" w:rsidRPr="00B6553F" w:rsidRDefault="008F2A70" w:rsidP="00980812">
      <w:pPr>
        <w:pStyle w:val="Default"/>
        <w:spacing w:after="120" w:line="276" w:lineRule="auto"/>
        <w:jc w:val="both"/>
        <w:rPr>
          <w:rFonts w:asciiTheme="minorHAnsi" w:hAnsiTheme="minorHAnsi"/>
          <w:sz w:val="22"/>
          <w:szCs w:val="22"/>
        </w:rPr>
      </w:pPr>
      <w:r w:rsidRPr="00224FB9">
        <w:rPr>
          <w:rFonts w:asciiTheme="minorHAnsi" w:hAnsiTheme="minorHAnsi"/>
          <w:sz w:val="22"/>
          <w:szCs w:val="22"/>
        </w:rPr>
        <w:t xml:space="preserve">If you wish to discuss </w:t>
      </w:r>
      <w:r w:rsidR="006062BF" w:rsidRPr="00224FB9">
        <w:rPr>
          <w:rFonts w:asciiTheme="minorHAnsi" w:hAnsiTheme="minorHAnsi"/>
          <w:sz w:val="22"/>
          <w:szCs w:val="22"/>
        </w:rPr>
        <w:t>the role</w:t>
      </w:r>
      <w:r w:rsidRPr="00224FB9">
        <w:rPr>
          <w:rFonts w:asciiTheme="minorHAnsi" w:hAnsiTheme="minorHAnsi"/>
          <w:sz w:val="22"/>
          <w:szCs w:val="22"/>
        </w:rPr>
        <w:t xml:space="preserve">, please contact </w:t>
      </w:r>
      <w:r w:rsidR="00DB4D6A">
        <w:rPr>
          <w:rFonts w:asciiTheme="minorHAnsi" w:hAnsiTheme="minorHAnsi"/>
          <w:sz w:val="22"/>
          <w:szCs w:val="22"/>
        </w:rPr>
        <w:t>Professor Daniel Grimley</w:t>
      </w:r>
      <w:r w:rsidR="00BF387D" w:rsidRPr="00224FB9">
        <w:rPr>
          <w:rFonts w:asciiTheme="minorHAnsi" w:hAnsiTheme="minorHAnsi"/>
          <w:sz w:val="22"/>
          <w:szCs w:val="22"/>
        </w:rPr>
        <w:t xml:space="preserve">, Head of </w:t>
      </w:r>
      <w:r w:rsidR="006062BF" w:rsidRPr="00224FB9">
        <w:rPr>
          <w:rFonts w:asciiTheme="minorHAnsi" w:hAnsiTheme="minorHAnsi"/>
          <w:sz w:val="22"/>
          <w:szCs w:val="22"/>
        </w:rPr>
        <w:t>Division</w:t>
      </w:r>
      <w:r w:rsidR="00BF387D" w:rsidRPr="00224FB9">
        <w:rPr>
          <w:rFonts w:asciiTheme="minorHAnsi" w:hAnsiTheme="minorHAnsi"/>
          <w:sz w:val="22"/>
          <w:szCs w:val="22"/>
        </w:rPr>
        <w:t xml:space="preserve">, </w:t>
      </w:r>
      <w:r w:rsidRPr="00224FB9">
        <w:rPr>
          <w:rFonts w:asciiTheme="minorHAnsi" w:hAnsiTheme="minorHAnsi"/>
          <w:sz w:val="22"/>
          <w:szCs w:val="22"/>
        </w:rPr>
        <w:t>Humanities Division</w:t>
      </w:r>
      <w:r w:rsidR="003E3A60">
        <w:rPr>
          <w:rFonts w:asciiTheme="minorHAnsi" w:hAnsiTheme="minorHAnsi"/>
          <w:sz w:val="22"/>
          <w:szCs w:val="22"/>
        </w:rPr>
        <w:t>.</w:t>
      </w:r>
      <w:r w:rsidR="000F356F" w:rsidRPr="00224FB9">
        <w:rPr>
          <w:rFonts w:asciiTheme="minorHAnsi" w:hAnsiTheme="minorHAnsi"/>
          <w:sz w:val="22"/>
          <w:szCs w:val="22"/>
        </w:rPr>
        <w:t xml:space="preserve"> </w:t>
      </w:r>
    </w:p>
    <w:p w14:paraId="13299785" w14:textId="77777777" w:rsidR="008F2A70" w:rsidRPr="00B6553F" w:rsidRDefault="008F2A70" w:rsidP="00980812">
      <w:pPr>
        <w:jc w:val="both"/>
      </w:pPr>
    </w:p>
    <w:sectPr w:rsidR="008F2A70" w:rsidRPr="00B6553F" w:rsidSect="008A3700">
      <w:headerReference w:type="default" r:id="rId11"/>
      <w:pgSz w:w="11906" w:h="17338"/>
      <w:pgMar w:top="1247" w:right="1111" w:bottom="1191"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08C1" w14:textId="77777777" w:rsidR="00E56BF1" w:rsidRDefault="00E56BF1" w:rsidP="00E1301D">
      <w:pPr>
        <w:spacing w:after="0" w:line="240" w:lineRule="auto"/>
      </w:pPr>
      <w:r>
        <w:separator/>
      </w:r>
    </w:p>
  </w:endnote>
  <w:endnote w:type="continuationSeparator" w:id="0">
    <w:p w14:paraId="2DF2F8FC" w14:textId="77777777" w:rsidR="00E56BF1" w:rsidRDefault="00E56BF1" w:rsidP="00E1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C072" w14:textId="77777777" w:rsidR="00E56BF1" w:rsidRDefault="00E56BF1" w:rsidP="00E1301D">
      <w:pPr>
        <w:spacing w:after="0" w:line="240" w:lineRule="auto"/>
      </w:pPr>
      <w:r>
        <w:separator/>
      </w:r>
    </w:p>
  </w:footnote>
  <w:footnote w:type="continuationSeparator" w:id="0">
    <w:p w14:paraId="5E06923F" w14:textId="77777777" w:rsidR="00E56BF1" w:rsidRDefault="00E56BF1" w:rsidP="00E1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04C3" w14:textId="77777777" w:rsidR="00B13A25" w:rsidRDefault="00B1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FC6"/>
    <w:multiLevelType w:val="hybridMultilevel"/>
    <w:tmpl w:val="7CF43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1012A"/>
    <w:multiLevelType w:val="hybridMultilevel"/>
    <w:tmpl w:val="96A01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264FC"/>
    <w:multiLevelType w:val="hybridMultilevel"/>
    <w:tmpl w:val="C826FE76"/>
    <w:lvl w:ilvl="0" w:tplc="3F02B964">
      <w:start w:val="1"/>
      <w:numFmt w:val="decimal"/>
      <w:lvlText w:val="%1."/>
      <w:lvlJc w:val="left"/>
      <w:pPr>
        <w:tabs>
          <w:tab w:val="num" w:pos="360"/>
        </w:tabs>
        <w:ind w:left="360" w:hanging="360"/>
      </w:pPr>
      <w:rPr>
        <w:rFonts w:ascii="Calibri" w:hAnsi="Calibri" w:cs="Arial" w:hint="default"/>
        <w:b w:val="0"/>
        <w:sz w:val="22"/>
      </w:rPr>
    </w:lvl>
    <w:lvl w:ilvl="1" w:tplc="04090019" w:tentative="1">
      <w:start w:val="1"/>
      <w:numFmt w:val="lowerLetter"/>
      <w:lvlText w:val="%2."/>
      <w:lvlJc w:val="left"/>
      <w:pPr>
        <w:tabs>
          <w:tab w:val="num" w:pos="1232"/>
        </w:tabs>
        <w:ind w:left="1232" w:hanging="360"/>
      </w:pPr>
      <w:rPr>
        <w:rFonts w:cs="Times New Roman"/>
      </w:rPr>
    </w:lvl>
    <w:lvl w:ilvl="2" w:tplc="0409001B" w:tentative="1">
      <w:start w:val="1"/>
      <w:numFmt w:val="lowerRoman"/>
      <w:lvlText w:val="%3."/>
      <w:lvlJc w:val="right"/>
      <w:pPr>
        <w:tabs>
          <w:tab w:val="num" w:pos="1952"/>
        </w:tabs>
        <w:ind w:left="1952" w:hanging="180"/>
      </w:pPr>
      <w:rPr>
        <w:rFonts w:cs="Times New Roman"/>
      </w:rPr>
    </w:lvl>
    <w:lvl w:ilvl="3" w:tplc="0409000F" w:tentative="1">
      <w:start w:val="1"/>
      <w:numFmt w:val="decimal"/>
      <w:lvlText w:val="%4."/>
      <w:lvlJc w:val="left"/>
      <w:pPr>
        <w:tabs>
          <w:tab w:val="num" w:pos="2672"/>
        </w:tabs>
        <w:ind w:left="2672" w:hanging="360"/>
      </w:pPr>
      <w:rPr>
        <w:rFonts w:cs="Times New Roman"/>
      </w:rPr>
    </w:lvl>
    <w:lvl w:ilvl="4" w:tplc="04090019" w:tentative="1">
      <w:start w:val="1"/>
      <w:numFmt w:val="lowerLetter"/>
      <w:lvlText w:val="%5."/>
      <w:lvlJc w:val="left"/>
      <w:pPr>
        <w:tabs>
          <w:tab w:val="num" w:pos="3392"/>
        </w:tabs>
        <w:ind w:left="3392" w:hanging="360"/>
      </w:pPr>
      <w:rPr>
        <w:rFonts w:cs="Times New Roman"/>
      </w:rPr>
    </w:lvl>
    <w:lvl w:ilvl="5" w:tplc="0409001B" w:tentative="1">
      <w:start w:val="1"/>
      <w:numFmt w:val="lowerRoman"/>
      <w:lvlText w:val="%6."/>
      <w:lvlJc w:val="right"/>
      <w:pPr>
        <w:tabs>
          <w:tab w:val="num" w:pos="4112"/>
        </w:tabs>
        <w:ind w:left="4112" w:hanging="180"/>
      </w:pPr>
      <w:rPr>
        <w:rFonts w:cs="Times New Roman"/>
      </w:rPr>
    </w:lvl>
    <w:lvl w:ilvl="6" w:tplc="0409000F" w:tentative="1">
      <w:start w:val="1"/>
      <w:numFmt w:val="decimal"/>
      <w:lvlText w:val="%7."/>
      <w:lvlJc w:val="left"/>
      <w:pPr>
        <w:tabs>
          <w:tab w:val="num" w:pos="4832"/>
        </w:tabs>
        <w:ind w:left="4832" w:hanging="360"/>
      </w:pPr>
      <w:rPr>
        <w:rFonts w:cs="Times New Roman"/>
      </w:rPr>
    </w:lvl>
    <w:lvl w:ilvl="7" w:tplc="04090019" w:tentative="1">
      <w:start w:val="1"/>
      <w:numFmt w:val="lowerLetter"/>
      <w:lvlText w:val="%8."/>
      <w:lvlJc w:val="left"/>
      <w:pPr>
        <w:tabs>
          <w:tab w:val="num" w:pos="5552"/>
        </w:tabs>
        <w:ind w:left="5552" w:hanging="360"/>
      </w:pPr>
      <w:rPr>
        <w:rFonts w:cs="Times New Roman"/>
      </w:rPr>
    </w:lvl>
    <w:lvl w:ilvl="8" w:tplc="0409001B" w:tentative="1">
      <w:start w:val="1"/>
      <w:numFmt w:val="lowerRoman"/>
      <w:lvlText w:val="%9."/>
      <w:lvlJc w:val="right"/>
      <w:pPr>
        <w:tabs>
          <w:tab w:val="num" w:pos="6272"/>
        </w:tabs>
        <w:ind w:left="6272" w:hanging="180"/>
      </w:pPr>
      <w:rPr>
        <w:rFonts w:cs="Times New Roman"/>
      </w:rPr>
    </w:lvl>
  </w:abstractNum>
  <w:abstractNum w:abstractNumId="3" w15:restartNumberingAfterBreak="0">
    <w:nsid w:val="65A651E6"/>
    <w:multiLevelType w:val="hybridMultilevel"/>
    <w:tmpl w:val="DB8417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9F11B5"/>
    <w:multiLevelType w:val="hybridMultilevel"/>
    <w:tmpl w:val="039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871C4"/>
    <w:multiLevelType w:val="hybridMultilevel"/>
    <w:tmpl w:val="DB8417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957AC1"/>
    <w:multiLevelType w:val="hybridMultilevel"/>
    <w:tmpl w:val="DB8417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337619">
    <w:abstractNumId w:val="0"/>
  </w:num>
  <w:num w:numId="2" w16cid:durableId="603146740">
    <w:abstractNumId w:val="5"/>
  </w:num>
  <w:num w:numId="3" w16cid:durableId="710107583">
    <w:abstractNumId w:val="3"/>
  </w:num>
  <w:num w:numId="4" w16cid:durableId="1836384597">
    <w:abstractNumId w:val="1"/>
  </w:num>
  <w:num w:numId="5" w16cid:durableId="116722278">
    <w:abstractNumId w:val="6"/>
  </w:num>
  <w:num w:numId="6" w16cid:durableId="2106998890">
    <w:abstractNumId w:val="2"/>
  </w:num>
  <w:num w:numId="7" w16cid:durableId="411396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06"/>
    <w:rsid w:val="00002F4B"/>
    <w:rsid w:val="00005B2D"/>
    <w:rsid w:val="00012294"/>
    <w:rsid w:val="00017DC3"/>
    <w:rsid w:val="00020629"/>
    <w:rsid w:val="000660E0"/>
    <w:rsid w:val="000755CF"/>
    <w:rsid w:val="00083DA6"/>
    <w:rsid w:val="000B6B71"/>
    <w:rsid w:val="000C452C"/>
    <w:rsid w:val="000C5206"/>
    <w:rsid w:val="000C65D0"/>
    <w:rsid w:val="000E2825"/>
    <w:rsid w:val="000F356F"/>
    <w:rsid w:val="00122B95"/>
    <w:rsid w:val="00130C4C"/>
    <w:rsid w:val="001356CF"/>
    <w:rsid w:val="00165E5C"/>
    <w:rsid w:val="0017126B"/>
    <w:rsid w:val="00172ADA"/>
    <w:rsid w:val="001D132F"/>
    <w:rsid w:val="001E092B"/>
    <w:rsid w:val="001E6537"/>
    <w:rsid w:val="0021090B"/>
    <w:rsid w:val="00224FB9"/>
    <w:rsid w:val="00245692"/>
    <w:rsid w:val="0027534A"/>
    <w:rsid w:val="00280BBD"/>
    <w:rsid w:val="002853DD"/>
    <w:rsid w:val="002B47E7"/>
    <w:rsid w:val="002C3853"/>
    <w:rsid w:val="002C6E58"/>
    <w:rsid w:val="002D2A16"/>
    <w:rsid w:val="002E18B1"/>
    <w:rsid w:val="002E4985"/>
    <w:rsid w:val="002F53B4"/>
    <w:rsid w:val="0031521F"/>
    <w:rsid w:val="003162B6"/>
    <w:rsid w:val="003174E6"/>
    <w:rsid w:val="00325375"/>
    <w:rsid w:val="0033554D"/>
    <w:rsid w:val="0033779C"/>
    <w:rsid w:val="0034766A"/>
    <w:rsid w:val="00365972"/>
    <w:rsid w:val="003742CF"/>
    <w:rsid w:val="00380A11"/>
    <w:rsid w:val="00380E06"/>
    <w:rsid w:val="0038457C"/>
    <w:rsid w:val="003A7CE0"/>
    <w:rsid w:val="003B1317"/>
    <w:rsid w:val="003C6336"/>
    <w:rsid w:val="003D101B"/>
    <w:rsid w:val="003D2046"/>
    <w:rsid w:val="003D2DA9"/>
    <w:rsid w:val="003D48D1"/>
    <w:rsid w:val="003E3A60"/>
    <w:rsid w:val="003E4FD0"/>
    <w:rsid w:val="003F185F"/>
    <w:rsid w:val="00407FF4"/>
    <w:rsid w:val="0041249E"/>
    <w:rsid w:val="00433CF8"/>
    <w:rsid w:val="00454998"/>
    <w:rsid w:val="00457704"/>
    <w:rsid w:val="00463965"/>
    <w:rsid w:val="0046461B"/>
    <w:rsid w:val="00466E89"/>
    <w:rsid w:val="00467908"/>
    <w:rsid w:val="00475180"/>
    <w:rsid w:val="00482B89"/>
    <w:rsid w:val="00497ABB"/>
    <w:rsid w:val="004A32BA"/>
    <w:rsid w:val="004B5A7C"/>
    <w:rsid w:val="004B67E4"/>
    <w:rsid w:val="004B7B91"/>
    <w:rsid w:val="004D2A40"/>
    <w:rsid w:val="004E2602"/>
    <w:rsid w:val="004F5FEB"/>
    <w:rsid w:val="0050268B"/>
    <w:rsid w:val="00512C12"/>
    <w:rsid w:val="00517999"/>
    <w:rsid w:val="00535B49"/>
    <w:rsid w:val="00543C6E"/>
    <w:rsid w:val="00551526"/>
    <w:rsid w:val="00561606"/>
    <w:rsid w:val="00583A5F"/>
    <w:rsid w:val="005A1DD7"/>
    <w:rsid w:val="005A28EC"/>
    <w:rsid w:val="005A3C22"/>
    <w:rsid w:val="005A4C88"/>
    <w:rsid w:val="005D104F"/>
    <w:rsid w:val="005D4096"/>
    <w:rsid w:val="005D6D5D"/>
    <w:rsid w:val="0060384E"/>
    <w:rsid w:val="00604466"/>
    <w:rsid w:val="0060489A"/>
    <w:rsid w:val="006062BF"/>
    <w:rsid w:val="00633244"/>
    <w:rsid w:val="006412B3"/>
    <w:rsid w:val="0064420F"/>
    <w:rsid w:val="00653B2E"/>
    <w:rsid w:val="006543F7"/>
    <w:rsid w:val="006578D9"/>
    <w:rsid w:val="00670D0F"/>
    <w:rsid w:val="00671BB4"/>
    <w:rsid w:val="006724C3"/>
    <w:rsid w:val="006902F9"/>
    <w:rsid w:val="00696091"/>
    <w:rsid w:val="006A01F4"/>
    <w:rsid w:val="006A0EFA"/>
    <w:rsid w:val="006A4459"/>
    <w:rsid w:val="006D5ABB"/>
    <w:rsid w:val="006D7DDD"/>
    <w:rsid w:val="006F7B85"/>
    <w:rsid w:val="007117EA"/>
    <w:rsid w:val="00713231"/>
    <w:rsid w:val="007139C5"/>
    <w:rsid w:val="00717D26"/>
    <w:rsid w:val="0075131A"/>
    <w:rsid w:val="0076104C"/>
    <w:rsid w:val="00771EFB"/>
    <w:rsid w:val="007A3411"/>
    <w:rsid w:val="007A5E0C"/>
    <w:rsid w:val="007B3220"/>
    <w:rsid w:val="007B5808"/>
    <w:rsid w:val="007C080A"/>
    <w:rsid w:val="007C462F"/>
    <w:rsid w:val="007C666A"/>
    <w:rsid w:val="007C799C"/>
    <w:rsid w:val="007D04DA"/>
    <w:rsid w:val="007D5084"/>
    <w:rsid w:val="007E480C"/>
    <w:rsid w:val="007E5AA0"/>
    <w:rsid w:val="007F2D3F"/>
    <w:rsid w:val="0080265C"/>
    <w:rsid w:val="00807743"/>
    <w:rsid w:val="008155A9"/>
    <w:rsid w:val="00820D58"/>
    <w:rsid w:val="00820E8C"/>
    <w:rsid w:val="00823950"/>
    <w:rsid w:val="0083177E"/>
    <w:rsid w:val="00854039"/>
    <w:rsid w:val="00882A0C"/>
    <w:rsid w:val="00883B54"/>
    <w:rsid w:val="0089594D"/>
    <w:rsid w:val="008A3700"/>
    <w:rsid w:val="008A785B"/>
    <w:rsid w:val="008B6E05"/>
    <w:rsid w:val="008E1445"/>
    <w:rsid w:val="008F2A70"/>
    <w:rsid w:val="008F33FF"/>
    <w:rsid w:val="00902485"/>
    <w:rsid w:val="009147D3"/>
    <w:rsid w:val="00916C9A"/>
    <w:rsid w:val="009212FF"/>
    <w:rsid w:val="009330B2"/>
    <w:rsid w:val="009421C7"/>
    <w:rsid w:val="00943D28"/>
    <w:rsid w:val="0095320E"/>
    <w:rsid w:val="009577C9"/>
    <w:rsid w:val="009664B3"/>
    <w:rsid w:val="00980812"/>
    <w:rsid w:val="0098711C"/>
    <w:rsid w:val="0099264F"/>
    <w:rsid w:val="009A1C3D"/>
    <w:rsid w:val="009B17B0"/>
    <w:rsid w:val="009B49F3"/>
    <w:rsid w:val="009C0292"/>
    <w:rsid w:val="009C720A"/>
    <w:rsid w:val="009C73C3"/>
    <w:rsid w:val="009D27B8"/>
    <w:rsid w:val="009E4660"/>
    <w:rsid w:val="009F646F"/>
    <w:rsid w:val="00A05F0B"/>
    <w:rsid w:val="00A21027"/>
    <w:rsid w:val="00A253D9"/>
    <w:rsid w:val="00A30E9C"/>
    <w:rsid w:val="00A31032"/>
    <w:rsid w:val="00A43C01"/>
    <w:rsid w:val="00A55259"/>
    <w:rsid w:val="00A752EE"/>
    <w:rsid w:val="00A94792"/>
    <w:rsid w:val="00A95998"/>
    <w:rsid w:val="00AB5B94"/>
    <w:rsid w:val="00AC17B1"/>
    <w:rsid w:val="00AC36D8"/>
    <w:rsid w:val="00AF3826"/>
    <w:rsid w:val="00B047C4"/>
    <w:rsid w:val="00B12B48"/>
    <w:rsid w:val="00B13806"/>
    <w:rsid w:val="00B13A25"/>
    <w:rsid w:val="00B271FE"/>
    <w:rsid w:val="00B31BE9"/>
    <w:rsid w:val="00B505BE"/>
    <w:rsid w:val="00B64E8F"/>
    <w:rsid w:val="00B6553F"/>
    <w:rsid w:val="00B82F27"/>
    <w:rsid w:val="00B83D90"/>
    <w:rsid w:val="00B95C78"/>
    <w:rsid w:val="00B968DB"/>
    <w:rsid w:val="00BB3C79"/>
    <w:rsid w:val="00BC01A6"/>
    <w:rsid w:val="00BD2D4D"/>
    <w:rsid w:val="00BE0EBC"/>
    <w:rsid w:val="00BF387D"/>
    <w:rsid w:val="00C0489F"/>
    <w:rsid w:val="00C11784"/>
    <w:rsid w:val="00C15DEE"/>
    <w:rsid w:val="00C21146"/>
    <w:rsid w:val="00C3102D"/>
    <w:rsid w:val="00C369FE"/>
    <w:rsid w:val="00C40104"/>
    <w:rsid w:val="00C43814"/>
    <w:rsid w:val="00C53BB5"/>
    <w:rsid w:val="00C710B3"/>
    <w:rsid w:val="00C84A21"/>
    <w:rsid w:val="00C90FE2"/>
    <w:rsid w:val="00C916D4"/>
    <w:rsid w:val="00CA02FB"/>
    <w:rsid w:val="00CA194F"/>
    <w:rsid w:val="00CA2C82"/>
    <w:rsid w:val="00CA54F2"/>
    <w:rsid w:val="00CB1979"/>
    <w:rsid w:val="00CB4368"/>
    <w:rsid w:val="00CD3ECB"/>
    <w:rsid w:val="00CF2D3E"/>
    <w:rsid w:val="00CF6557"/>
    <w:rsid w:val="00D064E7"/>
    <w:rsid w:val="00D06C6D"/>
    <w:rsid w:val="00D2364D"/>
    <w:rsid w:val="00D3066B"/>
    <w:rsid w:val="00D51C52"/>
    <w:rsid w:val="00D86C19"/>
    <w:rsid w:val="00DB211C"/>
    <w:rsid w:val="00DB4D6A"/>
    <w:rsid w:val="00DD4774"/>
    <w:rsid w:val="00DE6736"/>
    <w:rsid w:val="00DF2372"/>
    <w:rsid w:val="00DF2B17"/>
    <w:rsid w:val="00DF44F0"/>
    <w:rsid w:val="00DF5DBE"/>
    <w:rsid w:val="00E03121"/>
    <w:rsid w:val="00E03169"/>
    <w:rsid w:val="00E053CF"/>
    <w:rsid w:val="00E1301D"/>
    <w:rsid w:val="00E233C6"/>
    <w:rsid w:val="00E36E57"/>
    <w:rsid w:val="00E53428"/>
    <w:rsid w:val="00E56A77"/>
    <w:rsid w:val="00E56BF1"/>
    <w:rsid w:val="00E803B1"/>
    <w:rsid w:val="00E80E5B"/>
    <w:rsid w:val="00E81A7A"/>
    <w:rsid w:val="00E86A6F"/>
    <w:rsid w:val="00EB02B3"/>
    <w:rsid w:val="00ED05E9"/>
    <w:rsid w:val="00ED5FFF"/>
    <w:rsid w:val="00ED62A7"/>
    <w:rsid w:val="00EF011A"/>
    <w:rsid w:val="00EF31AD"/>
    <w:rsid w:val="00EF3932"/>
    <w:rsid w:val="00F026FE"/>
    <w:rsid w:val="00F2192B"/>
    <w:rsid w:val="00F30A93"/>
    <w:rsid w:val="00F44368"/>
    <w:rsid w:val="00F510F0"/>
    <w:rsid w:val="00F535DF"/>
    <w:rsid w:val="00F61273"/>
    <w:rsid w:val="00F64E43"/>
    <w:rsid w:val="00F82D18"/>
    <w:rsid w:val="00F8401F"/>
    <w:rsid w:val="00F946E3"/>
    <w:rsid w:val="00F96BB0"/>
    <w:rsid w:val="00FB4989"/>
    <w:rsid w:val="00FB51AC"/>
    <w:rsid w:val="00FC34C5"/>
    <w:rsid w:val="00FC6D04"/>
    <w:rsid w:val="00FD7782"/>
    <w:rsid w:val="00FE59FE"/>
    <w:rsid w:val="00FE5D75"/>
    <w:rsid w:val="00FE7D53"/>
    <w:rsid w:val="00FF7B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3573BE"/>
  <w15:docId w15:val="{AB761714-3844-4DE1-A930-E9CED788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60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6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E0"/>
    <w:rPr>
      <w:rFonts w:ascii="Tahoma" w:hAnsi="Tahoma" w:cs="Tahoma"/>
      <w:sz w:val="16"/>
      <w:szCs w:val="16"/>
    </w:rPr>
  </w:style>
  <w:style w:type="character" w:styleId="Hyperlink">
    <w:name w:val="Hyperlink"/>
    <w:basedOn w:val="DefaultParagraphFont"/>
    <w:uiPriority w:val="99"/>
    <w:unhideWhenUsed/>
    <w:rsid w:val="00883B54"/>
    <w:rPr>
      <w:color w:val="0000FF" w:themeColor="hyperlink"/>
      <w:u w:val="single"/>
    </w:rPr>
  </w:style>
  <w:style w:type="paragraph" w:customStyle="1" w:styleId="Normal1">
    <w:name w:val="Normal1"/>
    <w:basedOn w:val="Normal"/>
    <w:uiPriority w:val="99"/>
    <w:rsid w:val="004D2A40"/>
    <w:pPr>
      <w:tabs>
        <w:tab w:val="left" w:pos="576"/>
        <w:tab w:val="left" w:pos="1152"/>
        <w:tab w:val="left" w:pos="1728"/>
        <w:tab w:val="left" w:pos="5760"/>
      </w:tabs>
      <w:suppressAutoHyphens/>
      <w:spacing w:before="100" w:beforeAutospacing="1" w:after="100" w:afterAutospacing="1" w:line="240" w:lineRule="atLeast"/>
      <w:jc w:val="both"/>
    </w:pPr>
    <w:rPr>
      <w:rFonts w:ascii="Arial" w:eastAsia="Times New Roman" w:hAnsi="Arial" w:cs="Times New Roman"/>
      <w:szCs w:val="24"/>
      <w:lang w:eastAsia="en-GB"/>
    </w:rPr>
  </w:style>
  <w:style w:type="paragraph" w:customStyle="1" w:styleId="Normal11">
    <w:name w:val="Normal11"/>
    <w:basedOn w:val="Normal"/>
    <w:uiPriority w:val="99"/>
    <w:rsid w:val="004D2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461B"/>
    <w:rPr>
      <w:sz w:val="18"/>
      <w:szCs w:val="18"/>
    </w:rPr>
  </w:style>
  <w:style w:type="paragraph" w:styleId="CommentText">
    <w:name w:val="annotation text"/>
    <w:basedOn w:val="Normal"/>
    <w:link w:val="CommentTextChar"/>
    <w:uiPriority w:val="99"/>
    <w:semiHidden/>
    <w:unhideWhenUsed/>
    <w:rsid w:val="0046461B"/>
    <w:pPr>
      <w:spacing w:line="240" w:lineRule="auto"/>
    </w:pPr>
    <w:rPr>
      <w:sz w:val="24"/>
      <w:szCs w:val="24"/>
    </w:rPr>
  </w:style>
  <w:style w:type="character" w:customStyle="1" w:styleId="CommentTextChar">
    <w:name w:val="Comment Text Char"/>
    <w:basedOn w:val="DefaultParagraphFont"/>
    <w:link w:val="CommentText"/>
    <w:uiPriority w:val="99"/>
    <w:semiHidden/>
    <w:rsid w:val="0046461B"/>
    <w:rPr>
      <w:sz w:val="24"/>
      <w:szCs w:val="24"/>
    </w:rPr>
  </w:style>
  <w:style w:type="paragraph" w:styleId="CommentSubject">
    <w:name w:val="annotation subject"/>
    <w:basedOn w:val="CommentText"/>
    <w:next w:val="CommentText"/>
    <w:link w:val="CommentSubjectChar"/>
    <w:uiPriority w:val="99"/>
    <w:semiHidden/>
    <w:unhideWhenUsed/>
    <w:rsid w:val="0046461B"/>
    <w:rPr>
      <w:b/>
      <w:bCs/>
      <w:sz w:val="20"/>
      <w:szCs w:val="20"/>
    </w:rPr>
  </w:style>
  <w:style w:type="character" w:customStyle="1" w:styleId="CommentSubjectChar">
    <w:name w:val="Comment Subject Char"/>
    <w:basedOn w:val="CommentTextChar"/>
    <w:link w:val="CommentSubject"/>
    <w:uiPriority w:val="99"/>
    <w:semiHidden/>
    <w:rsid w:val="0046461B"/>
    <w:rPr>
      <w:b/>
      <w:bCs/>
      <w:sz w:val="20"/>
      <w:szCs w:val="20"/>
    </w:rPr>
  </w:style>
  <w:style w:type="character" w:styleId="FollowedHyperlink">
    <w:name w:val="FollowedHyperlink"/>
    <w:basedOn w:val="DefaultParagraphFont"/>
    <w:uiPriority w:val="99"/>
    <w:semiHidden/>
    <w:unhideWhenUsed/>
    <w:rsid w:val="00B31BE9"/>
    <w:rPr>
      <w:color w:val="800080" w:themeColor="followedHyperlink"/>
      <w:u w:val="single"/>
    </w:rPr>
  </w:style>
  <w:style w:type="paragraph" w:styleId="Header">
    <w:name w:val="header"/>
    <w:basedOn w:val="Normal"/>
    <w:link w:val="HeaderChar"/>
    <w:uiPriority w:val="99"/>
    <w:unhideWhenUsed/>
    <w:rsid w:val="00E1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01D"/>
  </w:style>
  <w:style w:type="paragraph" w:styleId="Footer">
    <w:name w:val="footer"/>
    <w:basedOn w:val="Normal"/>
    <w:link w:val="FooterChar"/>
    <w:uiPriority w:val="99"/>
    <w:unhideWhenUsed/>
    <w:rsid w:val="00E1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01D"/>
  </w:style>
  <w:style w:type="paragraph" w:styleId="DocumentMap">
    <w:name w:val="Document Map"/>
    <w:basedOn w:val="Normal"/>
    <w:link w:val="DocumentMapChar"/>
    <w:uiPriority w:val="99"/>
    <w:semiHidden/>
    <w:unhideWhenUsed/>
    <w:rsid w:val="002F53B4"/>
    <w:pPr>
      <w:spacing w:after="0" w:line="240" w:lineRule="auto"/>
    </w:pPr>
    <w:rPr>
      <w:rFonts w:ascii="Helvetica" w:hAnsi="Helvetica"/>
      <w:sz w:val="24"/>
      <w:szCs w:val="24"/>
    </w:rPr>
  </w:style>
  <w:style w:type="character" w:customStyle="1" w:styleId="DocumentMapChar">
    <w:name w:val="Document Map Char"/>
    <w:basedOn w:val="DefaultParagraphFont"/>
    <w:link w:val="DocumentMap"/>
    <w:uiPriority w:val="99"/>
    <w:semiHidden/>
    <w:rsid w:val="002F53B4"/>
    <w:rPr>
      <w:rFonts w:ascii="Helvetica" w:hAnsi="Helvetica"/>
      <w:sz w:val="24"/>
      <w:szCs w:val="24"/>
    </w:rPr>
  </w:style>
  <w:style w:type="paragraph" w:styleId="Revision">
    <w:name w:val="Revision"/>
    <w:hidden/>
    <w:uiPriority w:val="99"/>
    <w:semiHidden/>
    <w:rsid w:val="002F53B4"/>
    <w:pPr>
      <w:spacing w:after="0" w:line="240" w:lineRule="auto"/>
    </w:pPr>
  </w:style>
  <w:style w:type="paragraph" w:styleId="NormalWeb">
    <w:name w:val="Normal (Web)"/>
    <w:basedOn w:val="Normal"/>
    <w:uiPriority w:val="99"/>
    <w:semiHidden/>
    <w:unhideWhenUsed/>
    <w:rsid w:val="0038457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7A5E0C"/>
  </w:style>
  <w:style w:type="character" w:customStyle="1" w:styleId="eop">
    <w:name w:val="eop"/>
    <w:basedOn w:val="DefaultParagraphFont"/>
    <w:rsid w:val="007A5E0C"/>
  </w:style>
  <w:style w:type="character" w:customStyle="1" w:styleId="apple-converted-space">
    <w:name w:val="apple-converted-space"/>
    <w:basedOn w:val="DefaultParagraphFont"/>
    <w:rsid w:val="002D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B4E02BC77DF46BD5805B1F47E20D7" ma:contentTypeVersion="4" ma:contentTypeDescription="Create a new document." ma:contentTypeScope="" ma:versionID="a1f0f2a5ba844cfdc2567c48ae49de0e">
  <xsd:schema xmlns:xsd="http://www.w3.org/2001/XMLSchema" xmlns:xs="http://www.w3.org/2001/XMLSchema" xmlns:p="http://schemas.microsoft.com/office/2006/metadata/properties" xmlns:ns2="f950b7be-9f09-4b46-a892-b3d754e1f152" xmlns:ns3="ea68249f-4903-47b9-bbab-216c1e30efee" targetNamespace="http://schemas.microsoft.com/office/2006/metadata/properties" ma:root="true" ma:fieldsID="5538eb4639de2b67af32dfb225a5f9c6" ns2:_="" ns3:_="">
    <xsd:import namespace="f950b7be-9f09-4b46-a892-b3d754e1f152"/>
    <xsd:import namespace="ea68249f-4903-47b9-bbab-216c1e30e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0b7be-9f09-4b46-a892-b3d754e1f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8249f-4903-47b9-bbab-216c1e30ef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19580-E09A-4C39-B12C-C58AF0B7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0b7be-9f09-4b46-a892-b3d754e1f152"/>
    <ds:schemaRef ds:uri="ea68249f-4903-47b9-bbab-216c1e30e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8A2CC-77CB-4915-B6D5-97973B71B127}">
  <ds:schemaRefs>
    <ds:schemaRef ds:uri="http://schemas.openxmlformats.org/officeDocument/2006/bibliography"/>
  </ds:schemaRefs>
</ds:datastoreItem>
</file>

<file path=customXml/itemProps3.xml><?xml version="1.0" encoding="utf-8"?>
<ds:datastoreItem xmlns:ds="http://schemas.openxmlformats.org/officeDocument/2006/customXml" ds:itemID="{BE6DAB75-B62C-4520-A2C4-857EF385CBB3}">
  <ds:schemaRefs>
    <ds:schemaRef ds:uri="http://schemas.microsoft.com/sharepoint/v3/contenttype/forms"/>
  </ds:schemaRefs>
</ds:datastoreItem>
</file>

<file path=customXml/itemProps4.xml><?xml version="1.0" encoding="utf-8"?>
<ds:datastoreItem xmlns:ds="http://schemas.openxmlformats.org/officeDocument/2006/customXml" ds:itemID="{559C175D-1423-44B5-8320-AD3A082512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9258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Hirsch</dc:creator>
  <cp:keywords/>
  <dc:description/>
  <cp:lastModifiedBy>Alexandra Vincent</cp:lastModifiedBy>
  <cp:revision>2</cp:revision>
  <cp:lastPrinted>2019-10-08T08:27:00Z</cp:lastPrinted>
  <dcterms:created xsi:type="dcterms:W3CDTF">2025-12-08T17:51:00Z</dcterms:created>
  <dcterms:modified xsi:type="dcterms:W3CDTF">2025-12-08T17:51:00Z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0x01010071DB4E02BC77DF46BD5805B1F47E20D7</vt:lpwstr>
  </property>
</Properties>
</file>